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273CBD3" w14:textId="32953D50" w:rsidR="00764984" w:rsidRPr="00F971E9" w:rsidRDefault="00764984" w:rsidP="00764984">
      <w:pPr>
        <w:pStyle w:val="aa"/>
        <w:rPr>
          <w:sz w:val="24"/>
          <w:vertAlign w:val="superscript"/>
        </w:rPr>
      </w:pPr>
      <w:bookmarkStart w:id="0" w:name="OLE_LINK39"/>
      <w:bookmarkStart w:id="1" w:name="_GoBack"/>
      <w:bookmarkEnd w:id="1"/>
      <w:r w:rsidRPr="00553E7A">
        <w:rPr>
          <w:rFonts w:eastAsia="宋体"/>
          <w:sz w:val="24"/>
          <w:lang w:eastAsia="zh-CN"/>
        </w:rPr>
        <w:t>3GPP TSG</w:t>
      </w:r>
      <w:r w:rsidRPr="00553E7A">
        <w:rPr>
          <w:rFonts w:eastAsia="宋体" w:hint="eastAsia"/>
          <w:sz w:val="24"/>
          <w:lang w:eastAsia="zh-CN"/>
        </w:rPr>
        <w:t>-</w:t>
      </w:r>
      <w:r w:rsidRPr="00553E7A">
        <w:rPr>
          <w:rFonts w:eastAsia="宋体"/>
          <w:sz w:val="24"/>
          <w:lang w:eastAsia="zh-CN"/>
        </w:rPr>
        <w:t xml:space="preserve">RAN </w:t>
      </w:r>
      <w:bookmarkStart w:id="2" w:name="OLE_LINK45"/>
      <w:bookmarkStart w:id="3" w:name="OLE_LINK46"/>
      <w:r w:rsidRPr="00553E7A">
        <w:rPr>
          <w:rFonts w:eastAsia="宋体"/>
          <w:sz w:val="24"/>
          <w:lang w:eastAsia="zh-CN"/>
        </w:rPr>
        <w:t>WG2 Meeting</w:t>
      </w:r>
      <w:bookmarkEnd w:id="2"/>
      <w:bookmarkEnd w:id="3"/>
      <w:r w:rsidRPr="00553E7A">
        <w:rPr>
          <w:rFonts w:eastAsia="宋体" w:hint="eastAsia"/>
          <w:sz w:val="24"/>
          <w:lang w:eastAsia="zh-CN"/>
        </w:rPr>
        <w:t xml:space="preserve"> #10</w:t>
      </w:r>
      <w:r>
        <w:rPr>
          <w:rFonts w:eastAsia="宋体"/>
          <w:sz w:val="24"/>
          <w:lang w:eastAsia="zh-CN"/>
        </w:rPr>
        <w:t>9-e</w:t>
      </w:r>
      <w:r w:rsidRPr="00553E7A">
        <w:rPr>
          <w:rFonts w:eastAsia="宋体"/>
          <w:sz w:val="24"/>
          <w:lang w:eastAsia="zh-CN"/>
        </w:rPr>
        <w:tab/>
      </w:r>
      <w:r w:rsidRPr="00553E7A">
        <w:rPr>
          <w:rFonts w:eastAsia="宋体"/>
          <w:sz w:val="24"/>
          <w:lang w:eastAsia="zh-CN"/>
        </w:rPr>
        <w:tab/>
      </w:r>
      <w:r w:rsidR="00EC4F7B">
        <w:rPr>
          <w:rFonts w:ascii="Times New Roman" w:hAnsi="Times New Roman"/>
          <w:sz w:val="24"/>
        </w:rPr>
        <w:t>R2-2000272</w:t>
      </w:r>
    </w:p>
    <w:p w14:paraId="1F5F1E51" w14:textId="77777777" w:rsidR="00764984" w:rsidRPr="00BF42C5" w:rsidRDefault="00764984" w:rsidP="00764984">
      <w:pPr>
        <w:pStyle w:val="aa"/>
        <w:rPr>
          <w:rFonts w:eastAsia="宋体"/>
          <w:sz w:val="24"/>
          <w:lang w:eastAsia="zh-CN"/>
        </w:rPr>
      </w:pPr>
      <w:bookmarkStart w:id="4" w:name="OLE_LINK9"/>
      <w:bookmarkStart w:id="5" w:name="OLE_LINK10"/>
      <w:bookmarkStart w:id="6" w:name="OLE_LINK11"/>
      <w:bookmarkStart w:id="7" w:name="OLE_LINK15"/>
      <w:bookmarkStart w:id="8" w:name="OLE_LINK16"/>
      <w:bookmarkEnd w:id="0"/>
      <w:r w:rsidRPr="00BF42C5">
        <w:rPr>
          <w:bCs/>
          <w:sz w:val="24"/>
          <w:lang w:val="en-GB"/>
        </w:rPr>
        <w:t>Electronic meeting, 24</w:t>
      </w:r>
      <w:r w:rsidRPr="00BF42C5">
        <w:rPr>
          <w:bCs/>
          <w:sz w:val="24"/>
          <w:vertAlign w:val="superscript"/>
          <w:lang w:val="en-GB"/>
        </w:rPr>
        <w:t>th</w:t>
      </w:r>
      <w:r w:rsidRPr="00BF42C5">
        <w:rPr>
          <w:bCs/>
          <w:sz w:val="24"/>
          <w:lang w:val="en-GB"/>
        </w:rPr>
        <w:t xml:space="preserve"> Feb - 6</w:t>
      </w:r>
      <w:r w:rsidRPr="00BF42C5">
        <w:rPr>
          <w:bCs/>
          <w:sz w:val="24"/>
          <w:vertAlign w:val="superscript"/>
          <w:lang w:val="en-GB"/>
        </w:rPr>
        <w:t>th</w:t>
      </w:r>
      <w:r w:rsidRPr="00BF42C5">
        <w:rPr>
          <w:bCs/>
          <w:sz w:val="24"/>
          <w:lang w:val="en-GB"/>
        </w:rPr>
        <w:t xml:space="preserve"> Mar</w:t>
      </w:r>
      <w:r w:rsidRPr="00BF42C5">
        <w:rPr>
          <w:rFonts w:eastAsia="宋体"/>
          <w:sz w:val="24"/>
          <w:lang w:eastAsia="zh-CN"/>
        </w:rPr>
        <w:t>, 20</w:t>
      </w:r>
      <w:r>
        <w:rPr>
          <w:rFonts w:eastAsia="宋体"/>
          <w:sz w:val="24"/>
          <w:lang w:eastAsia="zh-CN"/>
        </w:rPr>
        <w:t>20</w:t>
      </w:r>
    </w:p>
    <w:bookmarkEnd w:id="4"/>
    <w:bookmarkEnd w:id="5"/>
    <w:bookmarkEnd w:id="6"/>
    <w:bookmarkEnd w:id="7"/>
    <w:bookmarkEnd w:id="8"/>
    <w:p w14:paraId="6FC860D1" w14:textId="6426298A" w:rsidR="00735474" w:rsidRDefault="00735474">
      <w:pPr>
        <w:pStyle w:val="aa"/>
        <w:tabs>
          <w:tab w:val="clear" w:pos="4536"/>
          <w:tab w:val="left" w:pos="1800"/>
        </w:tabs>
        <w:ind w:left="1798" w:hangingChars="814" w:hanging="1798"/>
        <w:rPr>
          <w:rFonts w:eastAsiaTheme="minorEastAsia" w:cs="Arial"/>
          <w:sz w:val="22"/>
          <w:szCs w:val="22"/>
          <w:lang w:eastAsia="zh-CN"/>
        </w:rPr>
      </w:pPr>
    </w:p>
    <w:p w14:paraId="5E0A1615" w14:textId="77777777" w:rsidR="00735474" w:rsidRDefault="008A66C8">
      <w:pPr>
        <w:pStyle w:val="aa"/>
        <w:tabs>
          <w:tab w:val="clear" w:pos="4536"/>
          <w:tab w:val="left" w:pos="1800"/>
        </w:tabs>
        <w:ind w:left="1800" w:hanging="1800"/>
        <w:rPr>
          <w:rFonts w:eastAsia="宋体"/>
          <w:sz w:val="22"/>
          <w:lang w:eastAsia="zh-CN"/>
        </w:rPr>
      </w:pPr>
      <w:r>
        <w:rPr>
          <w:rFonts w:eastAsia="宋体"/>
          <w:sz w:val="22"/>
          <w:lang w:eastAsia="zh-CN"/>
        </w:rPr>
        <w:t>Source:</w:t>
      </w:r>
      <w:r>
        <w:rPr>
          <w:rFonts w:eastAsia="宋体"/>
          <w:sz w:val="22"/>
          <w:lang w:eastAsia="zh-CN"/>
        </w:rPr>
        <w:tab/>
      </w:r>
      <w:r>
        <w:rPr>
          <w:rFonts w:eastAsia="宋体" w:hint="eastAsia"/>
          <w:sz w:val="22"/>
          <w:lang w:eastAsia="zh-CN"/>
        </w:rPr>
        <w:t>vivo</w:t>
      </w:r>
    </w:p>
    <w:p w14:paraId="43FE17D8" w14:textId="0A678E76" w:rsidR="00735474" w:rsidRDefault="008A66C8">
      <w:pPr>
        <w:pStyle w:val="aa"/>
        <w:tabs>
          <w:tab w:val="clear" w:pos="4536"/>
          <w:tab w:val="left" w:pos="1800"/>
        </w:tabs>
        <w:ind w:left="1798" w:hangingChars="814" w:hanging="1798"/>
        <w:rPr>
          <w:rFonts w:eastAsia="宋体"/>
          <w:sz w:val="22"/>
          <w:lang w:eastAsia="zh-CN"/>
        </w:rPr>
      </w:pPr>
      <w:r>
        <w:rPr>
          <w:rFonts w:eastAsia="宋体"/>
          <w:sz w:val="22"/>
          <w:lang w:eastAsia="zh-CN"/>
        </w:rPr>
        <w:t>Title:</w:t>
      </w:r>
      <w:bookmarkStart w:id="9" w:name="Title"/>
      <w:bookmarkEnd w:id="9"/>
      <w:r>
        <w:rPr>
          <w:rFonts w:eastAsia="宋体"/>
          <w:sz w:val="22"/>
          <w:lang w:eastAsia="zh-CN"/>
        </w:rPr>
        <w:tab/>
      </w:r>
      <w:r w:rsidR="001D3849">
        <w:rPr>
          <w:rFonts w:eastAsia="宋体" w:hint="eastAsia"/>
          <w:sz w:val="22"/>
          <w:lang w:eastAsia="zh-CN"/>
        </w:rPr>
        <w:t>Preemptive</w:t>
      </w:r>
      <w:r w:rsidR="001D3849">
        <w:rPr>
          <w:rFonts w:eastAsia="宋体"/>
          <w:sz w:val="22"/>
          <w:lang w:eastAsia="zh-CN"/>
        </w:rPr>
        <w:t xml:space="preserve"> </w:t>
      </w:r>
      <w:r w:rsidR="001D3849">
        <w:rPr>
          <w:rFonts w:eastAsia="宋体" w:hint="eastAsia"/>
          <w:sz w:val="22"/>
          <w:lang w:eastAsia="zh-CN"/>
        </w:rPr>
        <w:t>BSR</w:t>
      </w:r>
      <w:r w:rsidR="001D3849">
        <w:rPr>
          <w:rFonts w:eastAsia="宋体"/>
          <w:sz w:val="22"/>
          <w:lang w:eastAsia="zh-CN"/>
        </w:rPr>
        <w:t xml:space="preserve"> </w:t>
      </w:r>
      <w:r w:rsidR="001D3849">
        <w:rPr>
          <w:rFonts w:eastAsia="宋体" w:hint="eastAsia"/>
          <w:sz w:val="22"/>
          <w:lang w:eastAsia="zh-CN"/>
        </w:rPr>
        <w:t>Procedures</w:t>
      </w:r>
      <w:r w:rsidR="001D3849">
        <w:rPr>
          <w:rFonts w:eastAsia="宋体"/>
          <w:sz w:val="22"/>
          <w:lang w:eastAsia="zh-CN"/>
        </w:rPr>
        <w:t xml:space="preserve"> </w:t>
      </w:r>
      <w:r w:rsidR="001D3849">
        <w:rPr>
          <w:rFonts w:eastAsia="宋体" w:hint="eastAsia"/>
          <w:sz w:val="22"/>
          <w:lang w:eastAsia="zh-CN"/>
        </w:rPr>
        <w:t>and</w:t>
      </w:r>
      <w:r w:rsidR="001D3849">
        <w:rPr>
          <w:rFonts w:eastAsia="宋体"/>
          <w:sz w:val="22"/>
          <w:lang w:eastAsia="zh-CN"/>
        </w:rPr>
        <w:t xml:space="preserve"> </w:t>
      </w:r>
      <w:r w:rsidR="001D3849">
        <w:rPr>
          <w:rFonts w:eastAsia="宋体" w:hint="eastAsia"/>
          <w:sz w:val="22"/>
          <w:lang w:eastAsia="zh-CN"/>
        </w:rPr>
        <w:t>Format</w:t>
      </w:r>
      <w:r w:rsidR="00DB3371">
        <w:rPr>
          <w:rFonts w:eastAsia="宋体"/>
          <w:sz w:val="22"/>
          <w:lang w:eastAsia="zh-CN"/>
        </w:rPr>
        <w:t xml:space="preserve"> </w:t>
      </w:r>
    </w:p>
    <w:p w14:paraId="05E588BF" w14:textId="67D2C260" w:rsidR="00735474" w:rsidRDefault="008A66C8">
      <w:pPr>
        <w:pStyle w:val="aa"/>
        <w:tabs>
          <w:tab w:val="clear" w:pos="4536"/>
          <w:tab w:val="left" w:pos="1800"/>
        </w:tabs>
        <w:ind w:left="1798" w:hangingChars="814" w:hanging="1798"/>
        <w:rPr>
          <w:rFonts w:eastAsia="宋体"/>
          <w:sz w:val="22"/>
          <w:lang w:eastAsia="zh-CN"/>
        </w:rPr>
      </w:pPr>
      <w:r>
        <w:rPr>
          <w:rFonts w:eastAsia="宋体"/>
          <w:sz w:val="22"/>
          <w:lang w:eastAsia="zh-CN"/>
        </w:rPr>
        <w:t>Agenda Item:</w:t>
      </w:r>
      <w:bookmarkStart w:id="10" w:name="Source"/>
      <w:bookmarkEnd w:id="10"/>
      <w:r>
        <w:rPr>
          <w:rFonts w:eastAsia="宋体"/>
          <w:sz w:val="22"/>
          <w:lang w:eastAsia="zh-CN"/>
        </w:rPr>
        <w:tab/>
        <w:t>6.</w:t>
      </w:r>
      <w:r w:rsidR="00585E24">
        <w:rPr>
          <w:rFonts w:eastAsia="宋体"/>
          <w:sz w:val="22"/>
          <w:lang w:eastAsia="zh-CN"/>
        </w:rPr>
        <w:t>1</w:t>
      </w:r>
      <w:r>
        <w:rPr>
          <w:rFonts w:eastAsia="宋体"/>
          <w:sz w:val="22"/>
          <w:lang w:eastAsia="zh-CN"/>
        </w:rPr>
        <w:t>.</w:t>
      </w:r>
      <w:r w:rsidR="00585E24">
        <w:rPr>
          <w:rFonts w:eastAsia="宋体"/>
          <w:sz w:val="22"/>
          <w:lang w:eastAsia="zh-CN"/>
        </w:rPr>
        <w:t>4</w:t>
      </w:r>
      <w:r>
        <w:rPr>
          <w:rFonts w:eastAsia="宋体"/>
          <w:sz w:val="22"/>
          <w:lang w:eastAsia="zh-CN"/>
        </w:rPr>
        <w:t>.</w:t>
      </w:r>
      <w:r w:rsidR="00585E24">
        <w:rPr>
          <w:rFonts w:eastAsia="宋体"/>
          <w:sz w:val="22"/>
          <w:lang w:eastAsia="zh-CN"/>
        </w:rPr>
        <w:t>1</w:t>
      </w:r>
    </w:p>
    <w:p w14:paraId="51BBC19B" w14:textId="77777777" w:rsidR="00735474" w:rsidRDefault="008A66C8">
      <w:pPr>
        <w:pStyle w:val="aa"/>
        <w:tabs>
          <w:tab w:val="left" w:pos="1800"/>
        </w:tabs>
        <w:rPr>
          <w:rFonts w:eastAsia="宋体"/>
          <w:sz w:val="22"/>
          <w:lang w:eastAsia="zh-CN"/>
        </w:rPr>
      </w:pPr>
      <w:r>
        <w:rPr>
          <w:rFonts w:eastAsia="宋体"/>
          <w:sz w:val="22"/>
          <w:lang w:eastAsia="zh-CN"/>
        </w:rPr>
        <w:t>Document for:</w:t>
      </w:r>
      <w:r>
        <w:rPr>
          <w:rFonts w:eastAsia="宋体"/>
          <w:sz w:val="22"/>
          <w:lang w:eastAsia="zh-CN"/>
        </w:rPr>
        <w:tab/>
      </w:r>
      <w:bookmarkStart w:id="11" w:name="DocumentFor"/>
      <w:bookmarkEnd w:id="11"/>
      <w:r>
        <w:rPr>
          <w:rFonts w:eastAsia="宋体"/>
          <w:sz w:val="22"/>
          <w:lang w:eastAsia="zh-CN"/>
        </w:rPr>
        <w:t>Discussion and Decision</w:t>
      </w:r>
    </w:p>
    <w:p w14:paraId="2AFF3652" w14:textId="77777777" w:rsidR="00735474" w:rsidRDefault="008A66C8">
      <w:pPr>
        <w:pStyle w:val="1"/>
        <w:keepLines/>
        <w:numPr>
          <w:ilvl w:val="0"/>
          <w:numId w:val="5"/>
        </w:numPr>
        <w:pBdr>
          <w:top w:val="single" w:sz="12" w:space="3" w:color="auto"/>
        </w:pBdr>
        <w:overflowPunct w:val="0"/>
        <w:autoSpaceDE w:val="0"/>
        <w:autoSpaceDN w:val="0"/>
        <w:adjustRightInd w:val="0"/>
        <w:spacing w:before="240" w:after="180"/>
        <w:textAlignment w:val="baseline"/>
        <w:rPr>
          <w:rFonts w:cs="Times New Roman"/>
          <w:b w:val="0"/>
          <w:bCs w:val="0"/>
          <w:kern w:val="0"/>
          <w:sz w:val="36"/>
          <w:szCs w:val="20"/>
          <w:lang w:val="en-GB"/>
        </w:rPr>
      </w:pPr>
      <w:bookmarkStart w:id="12" w:name="OLE_LINK14"/>
      <w:bookmarkStart w:id="13" w:name="OLE_LINK13"/>
      <w:r>
        <w:rPr>
          <w:rFonts w:cs="Times New Roman" w:hint="eastAsia"/>
          <w:b w:val="0"/>
          <w:bCs w:val="0"/>
          <w:kern w:val="0"/>
          <w:sz w:val="36"/>
          <w:szCs w:val="20"/>
          <w:lang w:val="en-GB" w:eastAsia="en-GB"/>
        </w:rPr>
        <w:t>Introduction</w:t>
      </w:r>
    </w:p>
    <w:p w14:paraId="1BD3A78E" w14:textId="496D10B7" w:rsidR="00735474" w:rsidRDefault="008A66C8">
      <w:pPr>
        <w:jc w:val="both"/>
        <w:rPr>
          <w:rFonts w:eastAsia="宋体"/>
          <w:sz w:val="22"/>
          <w:szCs w:val="32"/>
          <w:lang w:eastAsia="zh-CN"/>
        </w:rPr>
      </w:pPr>
      <w:r>
        <w:rPr>
          <w:rFonts w:eastAsia="宋体" w:hint="eastAsia"/>
          <w:sz w:val="22"/>
          <w:szCs w:val="22"/>
          <w:lang w:eastAsia="zh-CN"/>
        </w:rPr>
        <w:t>I</w:t>
      </w:r>
      <w:r>
        <w:rPr>
          <w:rFonts w:eastAsia="宋体"/>
          <w:sz w:val="22"/>
          <w:szCs w:val="22"/>
          <w:lang w:eastAsia="zh-CN"/>
        </w:rPr>
        <w:t>n RAN2</w:t>
      </w:r>
      <w:r w:rsidR="008D00BF">
        <w:rPr>
          <w:rFonts w:eastAsia="宋体"/>
          <w:sz w:val="22"/>
          <w:szCs w:val="22"/>
          <w:lang w:eastAsia="zh-CN"/>
        </w:rPr>
        <w:t xml:space="preserve"> </w:t>
      </w:r>
      <w:r w:rsidR="00347E05">
        <w:rPr>
          <w:rFonts w:eastAsia="宋体"/>
          <w:sz w:val="22"/>
          <w:szCs w:val="22"/>
          <w:lang w:eastAsia="zh-CN"/>
        </w:rPr>
        <w:t>#</w:t>
      </w:r>
      <w:proofErr w:type="gramStart"/>
      <w:r w:rsidR="00347E05">
        <w:rPr>
          <w:rFonts w:eastAsia="宋体"/>
          <w:sz w:val="22"/>
          <w:szCs w:val="22"/>
          <w:lang w:eastAsia="zh-CN"/>
        </w:rPr>
        <w:t>107bis</w:t>
      </w:r>
      <w:proofErr w:type="gramEnd"/>
      <w:r w:rsidR="00401661">
        <w:rPr>
          <w:rFonts w:eastAsia="宋体"/>
          <w:sz w:val="22"/>
          <w:szCs w:val="22"/>
          <w:lang w:eastAsia="zh-CN"/>
        </w:rPr>
        <w:fldChar w:fldCharType="begin"/>
      </w:r>
      <w:r w:rsidR="00401661">
        <w:rPr>
          <w:rFonts w:eastAsia="宋体"/>
          <w:sz w:val="22"/>
          <w:szCs w:val="22"/>
          <w:lang w:eastAsia="zh-CN"/>
        </w:rPr>
        <w:instrText xml:space="preserve"> REF _Ref31819698 \r \h </w:instrText>
      </w:r>
      <w:r w:rsidR="00401661">
        <w:rPr>
          <w:rFonts w:eastAsia="宋体"/>
          <w:sz w:val="22"/>
          <w:szCs w:val="22"/>
          <w:lang w:eastAsia="zh-CN"/>
        </w:rPr>
      </w:r>
      <w:r w:rsidR="00401661">
        <w:rPr>
          <w:rFonts w:eastAsia="宋体"/>
          <w:sz w:val="22"/>
          <w:szCs w:val="22"/>
          <w:lang w:eastAsia="zh-CN"/>
        </w:rPr>
        <w:fldChar w:fldCharType="separate"/>
      </w:r>
      <w:r w:rsidR="00401661">
        <w:rPr>
          <w:rFonts w:eastAsia="宋体"/>
          <w:sz w:val="22"/>
          <w:szCs w:val="22"/>
          <w:lang w:eastAsia="zh-CN"/>
        </w:rPr>
        <w:t>[1]</w:t>
      </w:r>
      <w:r w:rsidR="00401661">
        <w:rPr>
          <w:rFonts w:eastAsia="宋体"/>
          <w:sz w:val="22"/>
          <w:szCs w:val="22"/>
          <w:lang w:eastAsia="zh-CN"/>
        </w:rPr>
        <w:fldChar w:fldCharType="end"/>
      </w:r>
      <w:r>
        <w:rPr>
          <w:rFonts w:eastAsia="宋体"/>
          <w:sz w:val="22"/>
          <w:szCs w:val="22"/>
          <w:lang w:eastAsia="zh-CN"/>
        </w:rPr>
        <w:t xml:space="preserve">, </w:t>
      </w:r>
      <w:r w:rsidR="001D3849">
        <w:rPr>
          <w:rFonts w:eastAsia="宋体"/>
          <w:sz w:val="22"/>
          <w:szCs w:val="22"/>
          <w:lang w:eastAsia="zh-CN"/>
        </w:rPr>
        <w:t>it was confirmed that preemptive BSR will be used for IAB network</w:t>
      </w:r>
      <w:r>
        <w:rPr>
          <w:rFonts w:eastAsia="宋体"/>
          <w:sz w:val="22"/>
          <w:szCs w:val="32"/>
          <w:lang w:eastAsia="zh-CN"/>
        </w:rPr>
        <w:t>:</w:t>
      </w:r>
    </w:p>
    <w:p w14:paraId="255D19CB" w14:textId="77777777" w:rsidR="001D3849" w:rsidRDefault="001D3849" w:rsidP="001D3849">
      <w:pPr>
        <w:pStyle w:val="Agreement"/>
        <w:tabs>
          <w:tab w:val="clear" w:pos="1619"/>
          <w:tab w:val="num" w:pos="1980"/>
        </w:tabs>
        <w:ind w:left="1980"/>
      </w:pPr>
      <w:r>
        <w:rPr>
          <w:lang w:val="en-US"/>
        </w:rPr>
        <w:t>RAN2 will not specify any normative solution to the perceived issue of possible resource wastage due to introduction of pre-emptive BSR.</w:t>
      </w:r>
    </w:p>
    <w:p w14:paraId="7FB35304" w14:textId="77777777" w:rsidR="001D3849" w:rsidRPr="004C4391" w:rsidRDefault="001D3849" w:rsidP="001D3849">
      <w:pPr>
        <w:pStyle w:val="Agreement"/>
        <w:tabs>
          <w:tab w:val="clear" w:pos="1619"/>
          <w:tab w:val="num" w:pos="1980"/>
        </w:tabs>
        <w:ind w:left="1980"/>
        <w:rPr>
          <w:lang w:val="en-US"/>
        </w:rPr>
      </w:pPr>
      <w:r w:rsidRPr="004C4391">
        <w:rPr>
          <w:lang w:val="en-US"/>
        </w:rPr>
        <w:t xml:space="preserve">Confirmation that this is the expected enhanced behavior: Following the reception by the second (parent) node of a BSR from a first (child) node, resources may be requested from the third node (parent of second node) before actual data arrives from the first node </w:t>
      </w:r>
    </w:p>
    <w:p w14:paraId="76B46518" w14:textId="7324902B" w:rsidR="00870D9D" w:rsidRDefault="00870D9D">
      <w:pPr>
        <w:jc w:val="both"/>
        <w:rPr>
          <w:rFonts w:eastAsia="宋体"/>
          <w:sz w:val="22"/>
          <w:szCs w:val="22"/>
          <w:lang w:eastAsia="zh-CN"/>
        </w:rPr>
      </w:pPr>
      <w:r>
        <w:rPr>
          <w:rFonts w:eastAsia="宋体" w:hint="eastAsia"/>
          <w:sz w:val="22"/>
          <w:szCs w:val="22"/>
          <w:lang w:eastAsia="zh-CN"/>
        </w:rPr>
        <w:t>F</w:t>
      </w:r>
      <w:r>
        <w:rPr>
          <w:rFonts w:eastAsia="宋体"/>
          <w:sz w:val="22"/>
          <w:szCs w:val="22"/>
          <w:lang w:eastAsia="zh-CN"/>
        </w:rPr>
        <w:t>urther, in RAN2 #108</w:t>
      </w:r>
      <w:r w:rsidR="00E162ED">
        <w:rPr>
          <w:rFonts w:eastAsia="宋体"/>
          <w:sz w:val="22"/>
          <w:szCs w:val="22"/>
          <w:lang w:eastAsia="zh-CN"/>
        </w:rPr>
        <w:fldChar w:fldCharType="begin"/>
      </w:r>
      <w:r w:rsidR="00E162ED">
        <w:rPr>
          <w:rFonts w:eastAsia="宋体"/>
          <w:sz w:val="22"/>
          <w:szCs w:val="22"/>
          <w:lang w:eastAsia="zh-CN"/>
        </w:rPr>
        <w:instrText xml:space="preserve"> REF _Ref32412515 \r \h </w:instrText>
      </w:r>
      <w:r w:rsidR="00E162ED">
        <w:rPr>
          <w:rFonts w:eastAsia="宋体"/>
          <w:sz w:val="22"/>
          <w:szCs w:val="22"/>
          <w:lang w:eastAsia="zh-CN"/>
        </w:rPr>
      </w:r>
      <w:r w:rsidR="00E162ED">
        <w:rPr>
          <w:rFonts w:eastAsia="宋体"/>
          <w:sz w:val="22"/>
          <w:szCs w:val="22"/>
          <w:lang w:eastAsia="zh-CN"/>
        </w:rPr>
        <w:fldChar w:fldCharType="separate"/>
      </w:r>
      <w:r w:rsidR="00E162ED">
        <w:rPr>
          <w:rFonts w:eastAsia="宋体"/>
          <w:sz w:val="22"/>
          <w:szCs w:val="22"/>
          <w:lang w:eastAsia="zh-CN"/>
        </w:rPr>
        <w:t>[2]</w:t>
      </w:r>
      <w:r w:rsidR="00E162ED">
        <w:rPr>
          <w:rFonts w:eastAsia="宋体"/>
          <w:sz w:val="22"/>
          <w:szCs w:val="22"/>
          <w:lang w:eastAsia="zh-CN"/>
        </w:rPr>
        <w:fldChar w:fldCharType="end"/>
      </w:r>
      <w:r>
        <w:rPr>
          <w:rFonts w:eastAsia="宋体"/>
          <w:sz w:val="22"/>
          <w:szCs w:val="22"/>
          <w:lang w:eastAsia="zh-CN"/>
        </w:rPr>
        <w:t xml:space="preserve">, there </w:t>
      </w:r>
      <w:r w:rsidR="004C4391">
        <w:rPr>
          <w:rFonts w:eastAsia="宋体"/>
          <w:sz w:val="22"/>
          <w:szCs w:val="22"/>
          <w:lang w:eastAsia="zh-CN"/>
        </w:rPr>
        <w:t>were</w:t>
      </w:r>
      <w:r>
        <w:rPr>
          <w:rFonts w:eastAsia="宋体"/>
          <w:sz w:val="22"/>
          <w:szCs w:val="22"/>
          <w:lang w:eastAsia="zh-CN"/>
        </w:rPr>
        <w:t xml:space="preserve"> the following agreements with respect to preemptive BSR generation:</w:t>
      </w:r>
    </w:p>
    <w:p w14:paraId="1B0FAD92" w14:textId="77777777" w:rsidR="00870D9D" w:rsidRPr="00870D9D" w:rsidRDefault="00870D9D" w:rsidP="00870D9D">
      <w:pPr>
        <w:pStyle w:val="Agreement"/>
        <w:tabs>
          <w:tab w:val="clear" w:pos="1619"/>
          <w:tab w:val="num" w:pos="1980"/>
        </w:tabs>
        <w:ind w:left="1980"/>
        <w:rPr>
          <w:lang w:val="en-US"/>
        </w:rPr>
      </w:pPr>
      <w:r w:rsidRPr="00870D9D">
        <w:rPr>
          <w:lang w:val="en-US"/>
        </w:rPr>
        <w:t xml:space="preserve">We specify a new BSR (with a new format), for pre-emptive BSR. </w:t>
      </w:r>
    </w:p>
    <w:p w14:paraId="43828006" w14:textId="77777777" w:rsidR="00870D9D" w:rsidRPr="00870D9D" w:rsidRDefault="00870D9D" w:rsidP="00870D9D">
      <w:pPr>
        <w:pStyle w:val="Agreement"/>
        <w:tabs>
          <w:tab w:val="clear" w:pos="1619"/>
          <w:tab w:val="num" w:pos="1980"/>
        </w:tabs>
        <w:ind w:left="1980"/>
        <w:rPr>
          <w:lang w:val="en-US"/>
        </w:rPr>
      </w:pPr>
      <w:r w:rsidRPr="00870D9D">
        <w:rPr>
          <w:lang w:val="en-US"/>
        </w:rPr>
        <w:t>For the new BSR</w:t>
      </w:r>
    </w:p>
    <w:p w14:paraId="007632B0" w14:textId="77777777" w:rsidR="00870D9D" w:rsidRPr="00870D9D" w:rsidRDefault="00870D9D" w:rsidP="00870D9D">
      <w:pPr>
        <w:tabs>
          <w:tab w:val="left" w:pos="1622"/>
        </w:tabs>
        <w:ind w:left="1980"/>
        <w:rPr>
          <w:rFonts w:ascii="Arial" w:eastAsia="MS Mincho" w:hAnsi="Arial"/>
          <w:b/>
          <w:lang w:eastAsia="en-GB"/>
        </w:rPr>
      </w:pPr>
      <w:r w:rsidRPr="00870D9D">
        <w:rPr>
          <w:rFonts w:ascii="Arial" w:eastAsia="MS Mincho" w:hAnsi="Arial"/>
          <w:b/>
          <w:lang w:eastAsia="en-GB"/>
        </w:rPr>
        <w:t xml:space="preserve">- differentiate in BSR available data (as today) and expected data. </w:t>
      </w:r>
      <w:r w:rsidRPr="00870D9D">
        <w:rPr>
          <w:rFonts w:ascii="Arial" w:eastAsia="MS Mincho" w:hAnsi="Arial"/>
          <w:b/>
          <w:lang w:eastAsia="en-GB"/>
        </w:rPr>
        <w:br/>
        <w:t xml:space="preserve">- Associating a LCH with pre-emptive BSR is left to implementation, unless issues are identified requiring normative solutions. </w:t>
      </w:r>
      <w:r w:rsidRPr="00870D9D">
        <w:rPr>
          <w:rFonts w:ascii="Arial" w:eastAsia="MS Mincho" w:hAnsi="Arial"/>
          <w:b/>
          <w:lang w:eastAsia="en-GB"/>
        </w:rPr>
        <w:br/>
        <w:t xml:space="preserve">- FFS if SR and BSR generated by a MAC entity need or can only be reported to the parent node where the peer of that MAC entity resides. </w:t>
      </w:r>
      <w:r w:rsidRPr="00870D9D">
        <w:rPr>
          <w:rFonts w:ascii="Arial" w:eastAsia="MS Mincho" w:hAnsi="Arial"/>
          <w:b/>
          <w:lang w:eastAsia="en-GB"/>
        </w:rPr>
        <w:br/>
        <w:t xml:space="preserve">- On Triggering of pre-emptive BSR, can capture some text similar to the current agreements, in stage-3/2. </w:t>
      </w:r>
      <w:r w:rsidRPr="00870D9D">
        <w:rPr>
          <w:rFonts w:ascii="Arial" w:eastAsia="MS Mincho" w:hAnsi="Arial"/>
          <w:b/>
          <w:lang w:eastAsia="en-GB"/>
        </w:rPr>
        <w:br/>
        <w:t xml:space="preserve">- Exact timing </w:t>
      </w:r>
      <w:proofErr w:type="spellStart"/>
      <w:r w:rsidRPr="00870D9D">
        <w:rPr>
          <w:rFonts w:ascii="Arial" w:eastAsia="MS Mincho" w:hAnsi="Arial"/>
          <w:b/>
          <w:lang w:eastAsia="en-GB"/>
        </w:rPr>
        <w:t>etc</w:t>
      </w:r>
      <w:proofErr w:type="spellEnd"/>
      <w:r w:rsidRPr="00870D9D">
        <w:rPr>
          <w:rFonts w:ascii="Arial" w:eastAsia="MS Mincho" w:hAnsi="Arial"/>
          <w:b/>
          <w:lang w:eastAsia="en-GB"/>
        </w:rPr>
        <w:t xml:space="preserve"> is up to implementation.  </w:t>
      </w:r>
    </w:p>
    <w:p w14:paraId="4E94513C" w14:textId="57B344A1" w:rsidR="00735474" w:rsidRDefault="00870D9D">
      <w:pPr>
        <w:jc w:val="both"/>
        <w:rPr>
          <w:rFonts w:eastAsia="宋体"/>
          <w:sz w:val="22"/>
          <w:szCs w:val="22"/>
          <w:lang w:eastAsia="zh-CN"/>
        </w:rPr>
      </w:pPr>
      <w:r>
        <w:rPr>
          <w:rFonts w:eastAsia="宋体"/>
          <w:sz w:val="22"/>
          <w:szCs w:val="22"/>
          <w:lang w:eastAsia="zh-CN"/>
        </w:rPr>
        <w:t xml:space="preserve">According to the above agreements, there are still some open issues such as </w:t>
      </w:r>
      <w:r w:rsidR="004C4391">
        <w:rPr>
          <w:rFonts w:eastAsia="宋体"/>
          <w:sz w:val="22"/>
          <w:szCs w:val="22"/>
          <w:lang w:eastAsia="zh-CN"/>
        </w:rPr>
        <w:t xml:space="preserve">the </w:t>
      </w:r>
      <w:r>
        <w:rPr>
          <w:rFonts w:eastAsia="宋体"/>
          <w:sz w:val="22"/>
          <w:szCs w:val="22"/>
          <w:lang w:eastAsia="zh-CN"/>
        </w:rPr>
        <w:t>formats</w:t>
      </w:r>
      <w:r w:rsidR="004C4391">
        <w:rPr>
          <w:rFonts w:eastAsia="宋体"/>
          <w:sz w:val="22"/>
          <w:szCs w:val="22"/>
          <w:lang w:eastAsia="zh-CN"/>
        </w:rPr>
        <w:t xml:space="preserve"> of preemptive BSR</w:t>
      </w:r>
      <w:r>
        <w:rPr>
          <w:rFonts w:eastAsia="宋体"/>
          <w:sz w:val="22"/>
          <w:szCs w:val="22"/>
          <w:lang w:eastAsia="zh-CN"/>
        </w:rPr>
        <w:t xml:space="preserve">, the interaction between Rel-15 BSR and preemptive BSR, the preemptive BSR types and the SR triggering etc. </w:t>
      </w:r>
      <w:r>
        <w:rPr>
          <w:rFonts w:eastAsia="宋体" w:hint="eastAsia"/>
          <w:sz w:val="22"/>
          <w:szCs w:val="22"/>
          <w:lang w:eastAsia="zh-CN"/>
        </w:rPr>
        <w:t>This</w:t>
      </w:r>
      <w:r>
        <w:rPr>
          <w:rFonts w:eastAsia="宋体"/>
          <w:sz w:val="22"/>
          <w:szCs w:val="22"/>
          <w:lang w:eastAsia="zh-CN"/>
        </w:rPr>
        <w:t xml:space="preserve"> </w:t>
      </w:r>
      <w:r>
        <w:rPr>
          <w:rFonts w:eastAsia="宋体" w:hint="eastAsia"/>
          <w:sz w:val="22"/>
          <w:szCs w:val="22"/>
          <w:lang w:eastAsia="zh-CN"/>
        </w:rPr>
        <w:t>paper</w:t>
      </w:r>
      <w:r>
        <w:rPr>
          <w:rFonts w:eastAsia="宋体"/>
          <w:sz w:val="22"/>
          <w:szCs w:val="22"/>
          <w:lang w:eastAsia="zh-CN"/>
        </w:rPr>
        <w:t xml:space="preserve"> address</w:t>
      </w:r>
      <w:r w:rsidR="004C4391">
        <w:rPr>
          <w:rFonts w:eastAsia="宋体"/>
          <w:sz w:val="22"/>
          <w:szCs w:val="22"/>
          <w:lang w:eastAsia="zh-CN"/>
        </w:rPr>
        <w:t>es</w:t>
      </w:r>
      <w:r>
        <w:rPr>
          <w:rFonts w:eastAsia="宋体"/>
          <w:sz w:val="22"/>
          <w:szCs w:val="22"/>
          <w:lang w:eastAsia="zh-CN"/>
        </w:rPr>
        <w:t xml:space="preserve"> these issues for preemptive BSR in </w:t>
      </w:r>
      <w:r w:rsidR="004C4391">
        <w:rPr>
          <w:rFonts w:eastAsia="宋体"/>
          <w:sz w:val="22"/>
          <w:szCs w:val="22"/>
          <w:lang w:eastAsia="zh-CN"/>
        </w:rPr>
        <w:t>reference</w:t>
      </w:r>
      <w:r>
        <w:rPr>
          <w:rFonts w:eastAsia="宋体"/>
          <w:sz w:val="22"/>
          <w:szCs w:val="22"/>
          <w:lang w:eastAsia="zh-CN"/>
        </w:rPr>
        <w:t xml:space="preserve"> to the Rel-15 BSR.</w:t>
      </w:r>
    </w:p>
    <w:p w14:paraId="7BCB90C9" w14:textId="652A6874" w:rsidR="002143AD" w:rsidRDefault="008A66C8" w:rsidP="002143AD">
      <w:pPr>
        <w:pStyle w:val="1"/>
        <w:keepLines/>
        <w:numPr>
          <w:ilvl w:val="0"/>
          <w:numId w:val="5"/>
        </w:numPr>
        <w:pBdr>
          <w:top w:val="single" w:sz="12" w:space="3" w:color="auto"/>
        </w:pBdr>
        <w:overflowPunct w:val="0"/>
        <w:autoSpaceDE w:val="0"/>
        <w:autoSpaceDN w:val="0"/>
        <w:adjustRightInd w:val="0"/>
        <w:spacing w:before="240" w:after="180"/>
        <w:jc w:val="both"/>
        <w:textAlignment w:val="baseline"/>
        <w:rPr>
          <w:rFonts w:cs="Times New Roman"/>
          <w:b w:val="0"/>
          <w:bCs w:val="0"/>
          <w:kern w:val="0"/>
          <w:sz w:val="36"/>
          <w:szCs w:val="20"/>
          <w:lang w:val="en-GB"/>
        </w:rPr>
      </w:pPr>
      <w:r>
        <w:rPr>
          <w:rFonts w:cs="Times New Roman" w:hint="eastAsia"/>
          <w:b w:val="0"/>
          <w:bCs w:val="0"/>
          <w:kern w:val="0"/>
          <w:sz w:val="36"/>
          <w:szCs w:val="20"/>
          <w:lang w:val="en-GB"/>
        </w:rPr>
        <w:t>Discussion</w:t>
      </w:r>
      <w:bookmarkStart w:id="14" w:name="OLE_LINK99"/>
      <w:bookmarkStart w:id="15" w:name="OLE_LINK189"/>
      <w:bookmarkStart w:id="16" w:name="OLE_LINK188"/>
      <w:bookmarkStart w:id="17" w:name="OLE_LINK98"/>
    </w:p>
    <w:p w14:paraId="494E1A45" w14:textId="4A93424F" w:rsidR="00637EB9" w:rsidRDefault="00637EB9" w:rsidP="00637EB9">
      <w:pPr>
        <w:pStyle w:val="a0"/>
        <w:rPr>
          <w:rFonts w:eastAsiaTheme="minorEastAsia"/>
          <w:lang w:val="en-GB" w:eastAsia="zh-CN"/>
        </w:rPr>
      </w:pPr>
      <w:r>
        <w:rPr>
          <w:rFonts w:eastAsiaTheme="minorEastAsia"/>
          <w:lang w:val="en-GB" w:eastAsia="zh-CN"/>
        </w:rPr>
        <w:t>I</w:t>
      </w:r>
      <w:r>
        <w:rPr>
          <w:rFonts w:eastAsiaTheme="minorEastAsia" w:hint="eastAsia"/>
          <w:lang w:val="en-GB" w:eastAsia="zh-CN"/>
        </w:rPr>
        <w:t>n</w:t>
      </w:r>
      <w:r>
        <w:rPr>
          <w:rFonts w:eastAsiaTheme="minorEastAsia"/>
          <w:lang w:val="en-GB" w:eastAsia="zh-CN"/>
        </w:rPr>
        <w:t xml:space="preserve"> the following, </w:t>
      </w:r>
      <w:r w:rsidR="002116EE">
        <w:rPr>
          <w:rFonts w:eastAsiaTheme="minorEastAsia"/>
          <w:lang w:val="en-GB" w:eastAsia="zh-CN"/>
        </w:rPr>
        <w:t xml:space="preserve">Rel-15 BSR procedure and formats are briefly reviewed, based on which the </w:t>
      </w:r>
      <w:proofErr w:type="spellStart"/>
      <w:r w:rsidR="002116EE">
        <w:rPr>
          <w:rFonts w:eastAsiaTheme="minorEastAsia"/>
          <w:lang w:val="en-GB" w:eastAsia="zh-CN"/>
        </w:rPr>
        <w:t>pr</w:t>
      </w:r>
      <w:r w:rsidR="00CF1405">
        <w:rPr>
          <w:rFonts w:eastAsiaTheme="minorEastAsia"/>
          <w:lang w:val="en-GB" w:eastAsia="zh-CN"/>
        </w:rPr>
        <w:t>e</w:t>
      </w:r>
      <w:r w:rsidR="002116EE">
        <w:rPr>
          <w:rFonts w:eastAsiaTheme="minorEastAsia"/>
          <w:lang w:val="en-GB" w:eastAsia="zh-CN"/>
        </w:rPr>
        <w:t>emptive</w:t>
      </w:r>
      <w:proofErr w:type="spellEnd"/>
      <w:r w:rsidR="002116EE">
        <w:rPr>
          <w:rFonts w:eastAsiaTheme="minorEastAsia"/>
          <w:lang w:val="en-GB" w:eastAsia="zh-CN"/>
        </w:rPr>
        <w:t xml:space="preserve"> BSR procedure and formats are discussed.</w:t>
      </w:r>
    </w:p>
    <w:p w14:paraId="14BC5C37" w14:textId="0A240D80" w:rsidR="00D87374" w:rsidRPr="002116EE" w:rsidRDefault="002116EE" w:rsidP="00DB57B9">
      <w:pPr>
        <w:pStyle w:val="20"/>
        <w:rPr>
          <w:sz w:val="24"/>
          <w:szCs w:val="36"/>
        </w:rPr>
      </w:pPr>
      <w:r w:rsidRPr="002116EE">
        <w:rPr>
          <w:sz w:val="24"/>
          <w:szCs w:val="36"/>
        </w:rPr>
        <w:lastRenderedPageBreak/>
        <w:t>2.1 BSR triggering</w:t>
      </w:r>
    </w:p>
    <w:p w14:paraId="4D081E7E" w14:textId="42AA35BA" w:rsidR="002116EE" w:rsidRDefault="002116EE" w:rsidP="002116EE">
      <w:pPr>
        <w:pStyle w:val="a0"/>
        <w:rPr>
          <w:rFonts w:eastAsiaTheme="minorEastAsia"/>
          <w:lang w:eastAsia="zh-CN"/>
        </w:rPr>
      </w:pPr>
      <w:r>
        <w:rPr>
          <w:rFonts w:eastAsiaTheme="minorEastAsia"/>
          <w:lang w:eastAsia="zh-CN"/>
        </w:rPr>
        <w:t>In Rel-15 BSR, there are 3 types of BSRs, regular BSR, periodic BSR and padding BSR</w:t>
      </w:r>
      <w:r w:rsidR="00804EC2">
        <w:rPr>
          <w:rFonts w:eastAsiaTheme="minorEastAsia"/>
          <w:lang w:eastAsia="zh-CN"/>
        </w:rPr>
        <w:t xml:space="preserve">, which are respectively </w:t>
      </w:r>
      <w:r>
        <w:rPr>
          <w:rFonts w:eastAsiaTheme="minorEastAsia"/>
          <w:lang w:eastAsia="zh-CN"/>
        </w:rPr>
        <w:t>triggered in different conditions</w:t>
      </w:r>
      <w:r w:rsidR="00E162ED">
        <w:rPr>
          <w:rFonts w:eastAsiaTheme="minorEastAsia"/>
          <w:lang w:eastAsia="zh-CN"/>
        </w:rPr>
        <w:t xml:space="preserve"> according to 3GPP TS 38.321 </w:t>
      </w:r>
      <w:r w:rsidR="00804EC2">
        <w:rPr>
          <w:rFonts w:eastAsiaTheme="minorEastAsia"/>
          <w:lang w:eastAsia="zh-CN"/>
        </w:rPr>
        <w:fldChar w:fldCharType="begin"/>
      </w:r>
      <w:r w:rsidR="00804EC2">
        <w:rPr>
          <w:rFonts w:eastAsiaTheme="minorEastAsia"/>
          <w:lang w:eastAsia="zh-CN"/>
        </w:rPr>
        <w:instrText xml:space="preserve"> REF _Ref31882598 \r \h </w:instrText>
      </w:r>
      <w:r w:rsidR="00804EC2">
        <w:rPr>
          <w:rFonts w:eastAsiaTheme="minorEastAsia"/>
          <w:lang w:eastAsia="zh-CN"/>
        </w:rPr>
      </w:r>
      <w:r w:rsidR="00804EC2">
        <w:rPr>
          <w:rFonts w:eastAsiaTheme="minorEastAsia"/>
          <w:lang w:eastAsia="zh-CN"/>
        </w:rPr>
        <w:fldChar w:fldCharType="separate"/>
      </w:r>
      <w:r w:rsidR="00E162ED">
        <w:rPr>
          <w:rFonts w:eastAsiaTheme="minorEastAsia"/>
          <w:lang w:eastAsia="zh-CN"/>
        </w:rPr>
        <w:t>[3]</w:t>
      </w:r>
      <w:r w:rsidR="00804EC2">
        <w:rPr>
          <w:rFonts w:eastAsiaTheme="minorEastAsia"/>
          <w:lang w:eastAsia="zh-CN"/>
        </w:rPr>
        <w:fldChar w:fldCharType="end"/>
      </w:r>
      <w:r>
        <w:rPr>
          <w:rFonts w:eastAsiaTheme="minorEastAsia"/>
          <w:lang w:eastAsia="zh-CN"/>
        </w:rPr>
        <w:t xml:space="preserve">: </w:t>
      </w:r>
    </w:p>
    <w:p w14:paraId="2903E1D7" w14:textId="77777777" w:rsidR="00804EC2" w:rsidRPr="00B9580D" w:rsidRDefault="00804EC2" w:rsidP="00804EC2">
      <w:pPr>
        <w:pStyle w:val="B1"/>
        <w:rPr>
          <w:lang w:eastAsia="ko-KR"/>
        </w:rPr>
      </w:pPr>
      <w:r w:rsidRPr="00B9580D">
        <w:rPr>
          <w:lang w:eastAsia="ko-KR"/>
        </w:rPr>
        <w:t>-</w:t>
      </w:r>
      <w:r w:rsidRPr="00B9580D">
        <w:rPr>
          <w:lang w:eastAsia="ko-KR"/>
        </w:rPr>
        <w:tab/>
        <w:t>UL data, for a logical channel which belongs to an LCG, becomes available to the MAC entity; and either</w:t>
      </w:r>
    </w:p>
    <w:p w14:paraId="14FBAECE" w14:textId="77777777" w:rsidR="00804EC2" w:rsidRPr="00B9580D" w:rsidRDefault="00804EC2" w:rsidP="00804EC2">
      <w:pPr>
        <w:pStyle w:val="B2"/>
        <w:rPr>
          <w:lang w:eastAsia="ko-KR"/>
        </w:rPr>
      </w:pPr>
      <w:r w:rsidRPr="00B9580D">
        <w:rPr>
          <w:lang w:eastAsia="ko-KR"/>
        </w:rPr>
        <w:t>-</w:t>
      </w:r>
      <w:r w:rsidRPr="00B9580D">
        <w:rPr>
          <w:lang w:eastAsia="ko-KR"/>
        </w:rPr>
        <w:tab/>
      </w:r>
      <w:proofErr w:type="gramStart"/>
      <w:r w:rsidRPr="00B9580D">
        <w:rPr>
          <w:lang w:eastAsia="ko-KR"/>
        </w:rPr>
        <w:t>this</w:t>
      </w:r>
      <w:proofErr w:type="gramEnd"/>
      <w:r w:rsidRPr="00B9580D">
        <w:rPr>
          <w:lang w:eastAsia="ko-KR"/>
        </w:rPr>
        <w:t xml:space="preserve"> UL data belongs to a logical channel with higher priority than the priority of any logical channel containing available UL data which belong to any LCG; or</w:t>
      </w:r>
    </w:p>
    <w:p w14:paraId="166DC312" w14:textId="77777777" w:rsidR="00804EC2" w:rsidRPr="00B9580D" w:rsidRDefault="00804EC2" w:rsidP="00804EC2">
      <w:pPr>
        <w:pStyle w:val="B2"/>
        <w:rPr>
          <w:lang w:eastAsia="ko-KR"/>
        </w:rPr>
      </w:pPr>
      <w:r w:rsidRPr="00B9580D">
        <w:rPr>
          <w:lang w:eastAsia="ko-KR"/>
        </w:rPr>
        <w:t>-</w:t>
      </w:r>
      <w:r w:rsidRPr="00B9580D">
        <w:rPr>
          <w:lang w:eastAsia="ko-KR"/>
        </w:rPr>
        <w:tab/>
      </w:r>
      <w:proofErr w:type="gramStart"/>
      <w:r w:rsidRPr="00B9580D">
        <w:rPr>
          <w:lang w:eastAsia="ko-KR"/>
        </w:rPr>
        <w:t>none</w:t>
      </w:r>
      <w:proofErr w:type="gramEnd"/>
      <w:r w:rsidRPr="00B9580D">
        <w:rPr>
          <w:lang w:eastAsia="ko-KR"/>
        </w:rPr>
        <w:t xml:space="preserve"> of the logical channels which belong to an LCG contains any available UL data.</w:t>
      </w:r>
    </w:p>
    <w:p w14:paraId="0BE13FCA" w14:textId="77777777" w:rsidR="00804EC2" w:rsidRPr="00B9580D" w:rsidRDefault="00804EC2" w:rsidP="00804EC2">
      <w:pPr>
        <w:pStyle w:val="B1"/>
        <w:rPr>
          <w:lang w:eastAsia="ko-KR"/>
        </w:rPr>
      </w:pPr>
      <w:r w:rsidRPr="00B9580D">
        <w:rPr>
          <w:lang w:eastAsia="ko-KR"/>
        </w:rPr>
        <w:tab/>
      </w:r>
      <w:proofErr w:type="gramStart"/>
      <w:r w:rsidRPr="00B9580D">
        <w:rPr>
          <w:lang w:eastAsia="ko-KR"/>
        </w:rPr>
        <w:t>in</w:t>
      </w:r>
      <w:proofErr w:type="gramEnd"/>
      <w:r w:rsidRPr="00B9580D">
        <w:rPr>
          <w:lang w:eastAsia="ko-KR"/>
        </w:rPr>
        <w:t xml:space="preserve"> which case the BSR is referred below to as 'Regular BSR';</w:t>
      </w:r>
    </w:p>
    <w:p w14:paraId="5B58EF57" w14:textId="77777777" w:rsidR="00804EC2" w:rsidRPr="00B9580D" w:rsidRDefault="00804EC2" w:rsidP="00804EC2">
      <w:pPr>
        <w:pStyle w:val="B1"/>
        <w:rPr>
          <w:lang w:eastAsia="ko-KR"/>
        </w:rPr>
      </w:pPr>
      <w:r w:rsidRPr="00B9580D">
        <w:rPr>
          <w:lang w:eastAsia="ko-KR"/>
        </w:rPr>
        <w:t>-</w:t>
      </w:r>
      <w:r w:rsidRPr="00B9580D">
        <w:rPr>
          <w:lang w:eastAsia="ko-KR"/>
        </w:rPr>
        <w:tab/>
        <w:t xml:space="preserve">UL resources are allocated and number of padding bits is equal to or larger than the size of the Buffer Status Report MAC CE plus its </w:t>
      </w:r>
      <w:proofErr w:type="spellStart"/>
      <w:r w:rsidRPr="00B9580D">
        <w:rPr>
          <w:lang w:eastAsia="ko-KR"/>
        </w:rPr>
        <w:t>subheader</w:t>
      </w:r>
      <w:proofErr w:type="spellEnd"/>
      <w:r w:rsidRPr="00B9580D">
        <w:rPr>
          <w:lang w:eastAsia="ko-KR"/>
        </w:rPr>
        <w:t>, in which case the BSR is referred below to as 'Padding BSR';</w:t>
      </w:r>
    </w:p>
    <w:p w14:paraId="7DE2B6F7" w14:textId="77777777" w:rsidR="00804EC2" w:rsidRPr="00B9580D" w:rsidRDefault="00804EC2" w:rsidP="00804EC2">
      <w:pPr>
        <w:pStyle w:val="B1"/>
        <w:rPr>
          <w:lang w:eastAsia="ko-KR"/>
        </w:rPr>
      </w:pPr>
      <w:r w:rsidRPr="00B9580D">
        <w:rPr>
          <w:lang w:eastAsia="ko-KR"/>
        </w:rPr>
        <w:t>-</w:t>
      </w:r>
      <w:r w:rsidRPr="00B9580D">
        <w:rPr>
          <w:lang w:eastAsia="ko-KR"/>
        </w:rPr>
        <w:tab/>
      </w:r>
      <w:proofErr w:type="spellStart"/>
      <w:r w:rsidRPr="00B9580D">
        <w:rPr>
          <w:i/>
          <w:lang w:eastAsia="ko-KR"/>
        </w:rPr>
        <w:t>retxBSR</w:t>
      </w:r>
      <w:proofErr w:type="spellEnd"/>
      <w:r w:rsidRPr="00B9580D">
        <w:rPr>
          <w:i/>
          <w:lang w:eastAsia="ko-KR"/>
        </w:rPr>
        <w:t>-Timer</w:t>
      </w:r>
      <w:r w:rsidRPr="00B9580D">
        <w:rPr>
          <w:lang w:eastAsia="ko-KR"/>
        </w:rPr>
        <w:t xml:space="preserve"> expires, and at least one of the logical channels which belong to an LCG contains UL data, in which case the BSR is referred below to as 'Regular BSR';</w:t>
      </w:r>
    </w:p>
    <w:p w14:paraId="7D92242D" w14:textId="77777777" w:rsidR="00804EC2" w:rsidRPr="00B9580D" w:rsidRDefault="00804EC2" w:rsidP="00804EC2">
      <w:pPr>
        <w:pStyle w:val="B1"/>
        <w:rPr>
          <w:lang w:eastAsia="ko-KR"/>
        </w:rPr>
      </w:pPr>
      <w:r w:rsidRPr="00B9580D">
        <w:rPr>
          <w:lang w:eastAsia="ko-KR"/>
        </w:rPr>
        <w:t>-</w:t>
      </w:r>
      <w:r w:rsidRPr="00B9580D">
        <w:rPr>
          <w:lang w:eastAsia="ko-KR"/>
        </w:rPr>
        <w:tab/>
      </w:r>
      <w:proofErr w:type="spellStart"/>
      <w:proofErr w:type="gramStart"/>
      <w:r w:rsidRPr="00B9580D">
        <w:rPr>
          <w:i/>
          <w:lang w:eastAsia="ko-KR"/>
        </w:rPr>
        <w:t>periodicBSR</w:t>
      </w:r>
      <w:proofErr w:type="spellEnd"/>
      <w:r w:rsidRPr="00B9580D">
        <w:rPr>
          <w:i/>
          <w:lang w:eastAsia="ko-KR"/>
        </w:rPr>
        <w:t>-Timer</w:t>
      </w:r>
      <w:proofErr w:type="gramEnd"/>
      <w:r w:rsidRPr="00B9580D">
        <w:rPr>
          <w:lang w:eastAsia="ko-KR"/>
        </w:rPr>
        <w:t xml:space="preserve"> expires, in which case the BSR is referred below to as 'Periodic BSR'.</w:t>
      </w:r>
    </w:p>
    <w:p w14:paraId="163363F5" w14:textId="71FB975F" w:rsidR="00804EC2" w:rsidRPr="00804EC2" w:rsidRDefault="00804EC2" w:rsidP="002116EE">
      <w:pPr>
        <w:pStyle w:val="a0"/>
        <w:rPr>
          <w:rFonts w:eastAsiaTheme="minorEastAsia"/>
          <w:b/>
          <w:sz w:val="21"/>
          <w:lang w:eastAsia="zh-CN"/>
        </w:rPr>
      </w:pPr>
      <w:r w:rsidRPr="00804EC2">
        <w:rPr>
          <w:rFonts w:eastAsiaTheme="minorEastAsia" w:hint="eastAsia"/>
          <w:b/>
          <w:sz w:val="21"/>
          <w:lang w:eastAsia="zh-CN"/>
        </w:rPr>
        <w:t>Observation</w:t>
      </w:r>
      <w:r w:rsidRPr="00804EC2">
        <w:rPr>
          <w:rFonts w:eastAsiaTheme="minorEastAsia"/>
          <w:b/>
          <w:sz w:val="21"/>
          <w:lang w:eastAsia="zh-CN"/>
        </w:rPr>
        <w:t xml:space="preserve"> 1</w:t>
      </w:r>
      <w:r w:rsidRPr="00804EC2">
        <w:rPr>
          <w:rFonts w:eastAsiaTheme="minorEastAsia"/>
          <w:b/>
          <w:sz w:val="21"/>
          <w:lang w:eastAsia="zh-CN"/>
        </w:rPr>
        <w:t>：</w:t>
      </w:r>
      <w:r w:rsidRPr="00804EC2">
        <w:rPr>
          <w:rFonts w:eastAsiaTheme="minorEastAsia" w:hint="eastAsia"/>
          <w:b/>
          <w:sz w:val="21"/>
          <w:lang w:eastAsia="zh-CN"/>
        </w:rPr>
        <w:t xml:space="preserve"> R</w:t>
      </w:r>
      <w:r w:rsidRPr="00804EC2">
        <w:rPr>
          <w:rFonts w:eastAsiaTheme="minorEastAsia"/>
          <w:b/>
          <w:sz w:val="21"/>
          <w:lang w:eastAsia="zh-CN"/>
        </w:rPr>
        <w:t xml:space="preserve">el-15 BSR has 3 BSR types, wherein regular BSR is triggered by new data arrival, periodic BSR is triggered by </w:t>
      </w:r>
      <w:proofErr w:type="spellStart"/>
      <w:r w:rsidRPr="00804EC2">
        <w:rPr>
          <w:b/>
          <w:sz w:val="21"/>
          <w:lang w:eastAsia="ko-KR"/>
        </w:rPr>
        <w:t>periodicBSR</w:t>
      </w:r>
      <w:proofErr w:type="spellEnd"/>
      <w:r w:rsidRPr="00804EC2">
        <w:rPr>
          <w:b/>
          <w:sz w:val="21"/>
          <w:lang w:eastAsia="ko-KR"/>
        </w:rPr>
        <w:t xml:space="preserve">-Timer expiration and padding BSR is triggered </w:t>
      </w:r>
      <w:r w:rsidR="00CF1405">
        <w:rPr>
          <w:b/>
          <w:sz w:val="21"/>
          <w:lang w:eastAsia="ko-KR"/>
        </w:rPr>
        <w:t xml:space="preserve">by </w:t>
      </w:r>
      <w:r w:rsidRPr="00804EC2">
        <w:rPr>
          <w:b/>
          <w:sz w:val="21"/>
          <w:lang w:eastAsia="ko-KR"/>
        </w:rPr>
        <w:t>padding capacity of a MAC PDU.</w:t>
      </w:r>
    </w:p>
    <w:p w14:paraId="40A12A91" w14:textId="3768A679" w:rsidR="00804EC2" w:rsidRDefault="00804EC2" w:rsidP="002116EE">
      <w:pPr>
        <w:pStyle w:val="a0"/>
        <w:rPr>
          <w:rFonts w:eastAsiaTheme="minorEastAsia"/>
          <w:lang w:eastAsia="zh-CN"/>
        </w:rPr>
      </w:pPr>
      <w:r>
        <w:rPr>
          <w:rFonts w:eastAsiaTheme="minorEastAsia"/>
          <w:lang w:eastAsia="zh-CN"/>
        </w:rPr>
        <w:t>Then there is a question</w:t>
      </w:r>
      <w:r w:rsidR="00CF1405">
        <w:rPr>
          <w:rFonts w:eastAsiaTheme="minorEastAsia"/>
          <w:lang w:eastAsia="zh-CN"/>
        </w:rPr>
        <w:t xml:space="preserve"> of</w:t>
      </w:r>
      <w:r>
        <w:rPr>
          <w:rFonts w:eastAsiaTheme="minorEastAsia"/>
          <w:lang w:eastAsia="zh-CN"/>
        </w:rPr>
        <w:t xml:space="preserve"> whether preemptive BSR also needs 3 types of BSRs similarly as Rel-15 BSR.</w:t>
      </w:r>
      <w:r w:rsidR="004D683E">
        <w:rPr>
          <w:rFonts w:eastAsiaTheme="minorEastAsia"/>
          <w:lang w:eastAsia="zh-CN"/>
        </w:rPr>
        <w:t xml:space="preserve"> </w:t>
      </w:r>
      <w:r w:rsidR="004D683E">
        <w:rPr>
          <w:rFonts w:eastAsiaTheme="minorEastAsia" w:hint="eastAsia"/>
          <w:lang w:eastAsia="zh-CN"/>
        </w:rPr>
        <w:t>Acc</w:t>
      </w:r>
      <w:r w:rsidR="004D683E">
        <w:rPr>
          <w:rFonts w:eastAsiaTheme="minorEastAsia"/>
          <w:lang w:eastAsia="zh-CN"/>
        </w:rPr>
        <w:t xml:space="preserve">ording to agreements, the preemptive BSR is triggered by the received BSR from UE or a child IAB node. </w:t>
      </w:r>
      <w:r w:rsidR="00E162ED">
        <w:rPr>
          <w:rFonts w:eastAsiaTheme="minorEastAsia"/>
          <w:lang w:eastAsia="zh-CN"/>
        </w:rPr>
        <w:t xml:space="preserve">Since there is no indicator to indicate the trigger condition of the BSR in a Rel-15 BSR MAC CE, the IAB node receiving the BSR cannot exactly differentiate the BSR type, i.e. </w:t>
      </w:r>
      <w:r w:rsidR="004D683E">
        <w:rPr>
          <w:rFonts w:eastAsiaTheme="minorEastAsia" w:hint="eastAsia"/>
          <w:lang w:eastAsia="zh-CN"/>
        </w:rPr>
        <w:t>the</w:t>
      </w:r>
      <w:r w:rsidR="004D683E">
        <w:rPr>
          <w:rFonts w:eastAsiaTheme="minorEastAsia"/>
          <w:lang w:eastAsia="zh-CN"/>
        </w:rPr>
        <w:t xml:space="preserve"> </w:t>
      </w:r>
      <w:r w:rsidR="004D683E">
        <w:rPr>
          <w:rFonts w:eastAsiaTheme="minorEastAsia" w:hint="eastAsia"/>
          <w:lang w:eastAsia="zh-CN"/>
        </w:rPr>
        <w:t>IAB</w:t>
      </w:r>
      <w:r w:rsidR="004D683E">
        <w:rPr>
          <w:rFonts w:eastAsiaTheme="minorEastAsia"/>
          <w:lang w:eastAsia="zh-CN"/>
        </w:rPr>
        <w:t xml:space="preserve"> </w:t>
      </w:r>
      <w:r w:rsidR="004D683E">
        <w:rPr>
          <w:rFonts w:eastAsiaTheme="minorEastAsia" w:hint="eastAsia"/>
          <w:lang w:eastAsia="zh-CN"/>
        </w:rPr>
        <w:t>node</w:t>
      </w:r>
      <w:r w:rsidR="004D683E">
        <w:rPr>
          <w:rFonts w:eastAsiaTheme="minorEastAsia"/>
          <w:lang w:eastAsia="zh-CN"/>
        </w:rPr>
        <w:t xml:space="preserve"> </w:t>
      </w:r>
      <w:r w:rsidR="00E162ED">
        <w:rPr>
          <w:rFonts w:eastAsiaTheme="minorEastAsia"/>
          <w:lang w:eastAsia="zh-CN"/>
        </w:rPr>
        <w:t xml:space="preserve">simply </w:t>
      </w:r>
      <w:r w:rsidR="004D683E">
        <w:rPr>
          <w:rFonts w:eastAsiaTheme="minorEastAsia"/>
          <w:lang w:eastAsia="zh-CN"/>
        </w:rPr>
        <w:t>update</w:t>
      </w:r>
      <w:r w:rsidR="00E162ED">
        <w:rPr>
          <w:rFonts w:eastAsiaTheme="minorEastAsia"/>
          <w:lang w:eastAsia="zh-CN"/>
        </w:rPr>
        <w:t>s</w:t>
      </w:r>
      <w:r w:rsidR="004D683E">
        <w:rPr>
          <w:rFonts w:eastAsiaTheme="minorEastAsia"/>
          <w:lang w:eastAsia="zh-CN"/>
        </w:rPr>
        <w:t xml:space="preserve"> the buffer status</w:t>
      </w:r>
      <w:r w:rsidR="00E162ED">
        <w:rPr>
          <w:rFonts w:eastAsiaTheme="minorEastAsia"/>
          <w:lang w:eastAsia="zh-CN"/>
        </w:rPr>
        <w:t xml:space="preserve"> accordingly when a Rel-15 BSR is received.</w:t>
      </w:r>
      <w:r w:rsidR="004D683E">
        <w:rPr>
          <w:rFonts w:eastAsiaTheme="minorEastAsia"/>
          <w:lang w:eastAsia="zh-CN"/>
        </w:rPr>
        <w:t xml:space="preserve"> With this assumption, the preemptive BSR may be tr</w:t>
      </w:r>
      <w:r w:rsidR="00765270">
        <w:rPr>
          <w:rFonts w:eastAsiaTheme="minorEastAsia"/>
          <w:lang w:eastAsia="zh-CN"/>
        </w:rPr>
        <w:t xml:space="preserve">iggered by </w:t>
      </w:r>
      <w:proofErr w:type="gramStart"/>
      <w:r w:rsidR="007F6F99">
        <w:rPr>
          <w:rFonts w:eastAsiaTheme="minorEastAsia"/>
          <w:lang w:eastAsia="zh-CN"/>
        </w:rPr>
        <w:t>an</w:t>
      </w:r>
      <w:proofErr w:type="gramEnd"/>
      <w:r w:rsidR="007F6F99">
        <w:rPr>
          <w:rFonts w:eastAsiaTheme="minorEastAsia"/>
          <w:lang w:eastAsia="zh-CN"/>
        </w:rPr>
        <w:t xml:space="preserve"> Rel-15 BSR triggered in any of the above conditions</w:t>
      </w:r>
      <w:r w:rsidR="00765270">
        <w:rPr>
          <w:rFonts w:eastAsiaTheme="minorEastAsia"/>
          <w:lang w:eastAsia="zh-CN"/>
        </w:rPr>
        <w:t>.</w:t>
      </w:r>
      <w:r w:rsidR="00A324BB">
        <w:rPr>
          <w:rFonts w:eastAsiaTheme="minorEastAsia"/>
          <w:lang w:eastAsia="zh-CN"/>
        </w:rPr>
        <w:t xml:space="preserve"> </w:t>
      </w:r>
    </w:p>
    <w:p w14:paraId="2C09FE6E" w14:textId="5410DFB2" w:rsidR="00765270" w:rsidRDefault="00765270" w:rsidP="002116EE">
      <w:pPr>
        <w:pStyle w:val="a0"/>
        <w:rPr>
          <w:rFonts w:eastAsiaTheme="minorEastAsia"/>
          <w:b/>
          <w:sz w:val="21"/>
          <w:lang w:eastAsia="zh-CN"/>
        </w:rPr>
      </w:pPr>
      <w:r w:rsidRPr="00765270">
        <w:rPr>
          <w:rFonts w:eastAsiaTheme="minorEastAsia"/>
          <w:b/>
          <w:sz w:val="21"/>
          <w:lang w:eastAsia="zh-CN"/>
        </w:rPr>
        <w:t>Observation 2: IAB node cannot always exactly differentiate the triggering condition of a received BSR.</w:t>
      </w:r>
    </w:p>
    <w:p w14:paraId="1CE90845" w14:textId="44C73C3C" w:rsidR="00955DE4" w:rsidRPr="00955DE4" w:rsidRDefault="002F7707" w:rsidP="002116EE">
      <w:pPr>
        <w:pStyle w:val="a0"/>
        <w:rPr>
          <w:rFonts w:eastAsiaTheme="minorEastAsia"/>
          <w:sz w:val="21"/>
          <w:lang w:eastAsia="zh-CN"/>
        </w:rPr>
      </w:pPr>
      <w:r>
        <w:rPr>
          <w:rFonts w:eastAsiaTheme="minorEastAsia"/>
          <w:sz w:val="21"/>
          <w:lang w:eastAsia="zh-CN"/>
        </w:rPr>
        <w:t xml:space="preserve">If a preemptive BSR is triggered when any BSR is received, unnecessary </w:t>
      </w:r>
      <w:r>
        <w:rPr>
          <w:rFonts w:eastAsiaTheme="minorEastAsia" w:hint="eastAsia"/>
          <w:sz w:val="21"/>
          <w:lang w:eastAsia="zh-CN"/>
        </w:rPr>
        <w:t>pre</w:t>
      </w:r>
      <w:r>
        <w:rPr>
          <w:rFonts w:eastAsiaTheme="minorEastAsia"/>
          <w:sz w:val="21"/>
          <w:lang w:eastAsia="zh-CN"/>
        </w:rPr>
        <w:t xml:space="preserve">emptive BSR may be triggered </w:t>
      </w:r>
      <w:proofErr w:type="gramStart"/>
      <w:r>
        <w:rPr>
          <w:rFonts w:eastAsiaTheme="minorEastAsia"/>
          <w:sz w:val="21"/>
          <w:lang w:eastAsia="zh-CN"/>
        </w:rPr>
        <w:t>and</w:t>
      </w:r>
      <w:proofErr w:type="gramEnd"/>
      <w:r>
        <w:rPr>
          <w:rFonts w:eastAsiaTheme="minorEastAsia"/>
          <w:sz w:val="21"/>
          <w:lang w:eastAsia="zh-CN"/>
        </w:rPr>
        <w:t xml:space="preserve"> transmitted to parent IAB node, which does not </w:t>
      </w:r>
      <w:r w:rsidR="005B7C26">
        <w:rPr>
          <w:rFonts w:eastAsiaTheme="minorEastAsia"/>
          <w:sz w:val="21"/>
          <w:lang w:eastAsia="zh-CN"/>
        </w:rPr>
        <w:t xml:space="preserve">actually </w:t>
      </w:r>
      <w:r>
        <w:rPr>
          <w:rFonts w:eastAsiaTheme="minorEastAsia"/>
          <w:sz w:val="21"/>
          <w:lang w:eastAsia="zh-CN"/>
        </w:rPr>
        <w:t xml:space="preserve">help the parent IAB node scheduling but increase the overhead. For instance, if </w:t>
      </w:r>
      <w:r w:rsidR="0084715E">
        <w:rPr>
          <w:rFonts w:eastAsiaTheme="minorEastAsia"/>
          <w:sz w:val="21"/>
          <w:lang w:eastAsia="zh-CN"/>
        </w:rPr>
        <w:t xml:space="preserve">an IAB node has already sent a </w:t>
      </w:r>
      <w:r w:rsidR="0084715E">
        <w:rPr>
          <w:rFonts w:eastAsiaTheme="minorEastAsia" w:hint="eastAsia"/>
          <w:sz w:val="21"/>
          <w:lang w:eastAsia="zh-CN"/>
        </w:rPr>
        <w:t>BSR</w:t>
      </w:r>
      <w:r w:rsidR="0084715E">
        <w:rPr>
          <w:rFonts w:eastAsiaTheme="minorEastAsia"/>
          <w:sz w:val="21"/>
          <w:lang w:eastAsia="zh-CN"/>
        </w:rPr>
        <w:t xml:space="preserve"> to parent IAB node to indicate it has data, it may not </w:t>
      </w:r>
      <w:r w:rsidR="005B7C26">
        <w:rPr>
          <w:rFonts w:eastAsiaTheme="minorEastAsia"/>
          <w:sz w:val="21"/>
          <w:lang w:eastAsia="zh-CN"/>
        </w:rPr>
        <w:t xml:space="preserve">always be </w:t>
      </w:r>
      <w:r w:rsidR="0084715E">
        <w:rPr>
          <w:rFonts w:eastAsiaTheme="minorEastAsia"/>
          <w:sz w:val="21"/>
          <w:lang w:eastAsia="zh-CN"/>
        </w:rPr>
        <w:t>necessary to trigger another preemptive BSR even when a Rel-15 BSR is received from a UE or child IAB node.</w:t>
      </w:r>
    </w:p>
    <w:p w14:paraId="7AC80D44" w14:textId="0B343BD7" w:rsidR="00955DE4" w:rsidRPr="00955DE4" w:rsidRDefault="00955DE4" w:rsidP="002116EE">
      <w:pPr>
        <w:pStyle w:val="a0"/>
        <w:rPr>
          <w:rFonts w:eastAsiaTheme="minorEastAsia"/>
          <w:b/>
          <w:sz w:val="21"/>
          <w:lang w:eastAsia="zh-CN"/>
        </w:rPr>
      </w:pPr>
      <w:r w:rsidRPr="00955DE4">
        <w:rPr>
          <w:rFonts w:eastAsiaTheme="minorEastAsia"/>
          <w:b/>
          <w:sz w:val="21"/>
          <w:lang w:eastAsia="zh-CN"/>
        </w:rPr>
        <w:t xml:space="preserve">Observation 3: </w:t>
      </w:r>
      <w:r w:rsidR="0084715E">
        <w:rPr>
          <w:rFonts w:eastAsiaTheme="minorEastAsia"/>
          <w:b/>
          <w:sz w:val="21"/>
          <w:lang w:eastAsia="zh-CN"/>
        </w:rPr>
        <w:t>Always t</w:t>
      </w:r>
      <w:r w:rsidRPr="00955DE4">
        <w:rPr>
          <w:rFonts w:eastAsiaTheme="minorEastAsia"/>
          <w:b/>
          <w:sz w:val="21"/>
          <w:lang w:eastAsia="zh-CN"/>
        </w:rPr>
        <w:t>riggering pr</w:t>
      </w:r>
      <w:r w:rsidR="002F7707">
        <w:rPr>
          <w:rFonts w:eastAsiaTheme="minorEastAsia"/>
          <w:b/>
          <w:sz w:val="21"/>
          <w:lang w:eastAsia="zh-CN"/>
        </w:rPr>
        <w:t xml:space="preserve">eemptive BSR in </w:t>
      </w:r>
      <w:r w:rsidR="00B73B2B">
        <w:rPr>
          <w:rFonts w:eastAsiaTheme="minorEastAsia"/>
          <w:b/>
          <w:sz w:val="21"/>
          <w:lang w:eastAsia="zh-CN"/>
        </w:rPr>
        <w:t xml:space="preserve">response </w:t>
      </w:r>
      <w:r w:rsidR="002F7707">
        <w:rPr>
          <w:rFonts w:eastAsiaTheme="minorEastAsia"/>
          <w:b/>
          <w:sz w:val="21"/>
          <w:lang w:eastAsia="zh-CN"/>
        </w:rPr>
        <w:t xml:space="preserve">to any received </w:t>
      </w:r>
      <w:r w:rsidRPr="00955DE4">
        <w:rPr>
          <w:rFonts w:eastAsiaTheme="minorEastAsia"/>
          <w:b/>
          <w:sz w:val="21"/>
          <w:lang w:eastAsia="zh-CN"/>
        </w:rPr>
        <w:t xml:space="preserve">BSR may generate unnecessary </w:t>
      </w:r>
      <w:r w:rsidRPr="00955DE4">
        <w:rPr>
          <w:rFonts w:eastAsiaTheme="minorEastAsia" w:hint="eastAsia"/>
          <w:b/>
          <w:sz w:val="21"/>
          <w:lang w:eastAsia="zh-CN"/>
        </w:rPr>
        <w:t>overheads.</w:t>
      </w:r>
    </w:p>
    <w:p w14:paraId="0FA6E189" w14:textId="69F5CD0B" w:rsidR="00A324BB" w:rsidRDefault="004023F8" w:rsidP="002116EE">
      <w:pPr>
        <w:pStyle w:val="a0"/>
        <w:rPr>
          <w:rFonts w:eastAsiaTheme="minorEastAsia"/>
          <w:lang w:eastAsia="zh-CN"/>
        </w:rPr>
      </w:pPr>
      <w:r>
        <w:rPr>
          <w:rFonts w:eastAsiaTheme="minorEastAsia"/>
          <w:lang w:eastAsia="zh-CN"/>
        </w:rPr>
        <w:t xml:space="preserve">Instead of always triggering a preemptive BSR upon reception of a Rel-15 BSR, </w:t>
      </w:r>
      <w:r w:rsidR="00A324BB">
        <w:rPr>
          <w:rFonts w:eastAsiaTheme="minorEastAsia"/>
          <w:lang w:eastAsia="zh-CN"/>
        </w:rPr>
        <w:t xml:space="preserve">it is preferred that </w:t>
      </w:r>
      <w:r w:rsidR="005B7C26">
        <w:rPr>
          <w:rFonts w:eastAsiaTheme="minorEastAsia"/>
          <w:lang w:eastAsia="zh-CN"/>
        </w:rPr>
        <w:t xml:space="preserve">an </w:t>
      </w:r>
      <w:r w:rsidR="00A324BB">
        <w:rPr>
          <w:rFonts w:eastAsiaTheme="minorEastAsia"/>
          <w:lang w:eastAsia="zh-CN"/>
        </w:rPr>
        <w:t>IAB node determine</w:t>
      </w:r>
      <w:r w:rsidR="00FF2BD6">
        <w:rPr>
          <w:rFonts w:eastAsiaTheme="minorEastAsia"/>
          <w:lang w:eastAsia="zh-CN"/>
        </w:rPr>
        <w:t>s</w:t>
      </w:r>
      <w:r w:rsidR="00A324BB">
        <w:rPr>
          <w:rFonts w:eastAsiaTheme="minorEastAsia"/>
          <w:lang w:eastAsia="zh-CN"/>
        </w:rPr>
        <w:t xml:space="preserve"> the </w:t>
      </w:r>
      <w:r w:rsidR="00A324BB">
        <w:rPr>
          <w:rFonts w:eastAsiaTheme="minorEastAsia" w:hint="eastAsia"/>
          <w:lang w:eastAsia="zh-CN"/>
        </w:rPr>
        <w:t>pree</w:t>
      </w:r>
      <w:r w:rsidR="00A324BB">
        <w:rPr>
          <w:rFonts w:eastAsiaTheme="minorEastAsia"/>
          <w:lang w:eastAsia="zh-CN"/>
        </w:rPr>
        <w:t>mptive BSR</w:t>
      </w:r>
      <w:r w:rsidR="00FF2BD6">
        <w:rPr>
          <w:rFonts w:eastAsiaTheme="minorEastAsia"/>
          <w:lang w:eastAsia="zh-CN"/>
        </w:rPr>
        <w:t xml:space="preserve"> triggering</w:t>
      </w:r>
      <w:r w:rsidR="00A324BB">
        <w:rPr>
          <w:rFonts w:eastAsiaTheme="minorEastAsia"/>
          <w:lang w:eastAsia="zh-CN"/>
        </w:rPr>
        <w:t xml:space="preserve"> based on </w:t>
      </w:r>
      <w:r w:rsidR="00954E14">
        <w:rPr>
          <w:rFonts w:eastAsiaTheme="minorEastAsia"/>
          <w:lang w:eastAsia="zh-CN"/>
        </w:rPr>
        <w:t xml:space="preserve">joint consideration of </w:t>
      </w:r>
      <w:r w:rsidR="00A324BB">
        <w:rPr>
          <w:rFonts w:eastAsiaTheme="minorEastAsia"/>
          <w:lang w:eastAsia="zh-CN"/>
        </w:rPr>
        <w:t xml:space="preserve">the received BSR and the local buffer status, </w:t>
      </w:r>
      <w:r w:rsidR="00FF2BD6">
        <w:rPr>
          <w:rFonts w:eastAsiaTheme="minorEastAsia"/>
          <w:lang w:eastAsia="zh-CN"/>
        </w:rPr>
        <w:t>to ensure that the preemptive BSR really indicates useful information for UL scheduling by parent IAB node</w:t>
      </w:r>
      <w:r w:rsidR="00A324BB">
        <w:rPr>
          <w:rFonts w:eastAsiaTheme="minorEastAsia"/>
          <w:lang w:eastAsia="zh-CN"/>
        </w:rPr>
        <w:t>.</w:t>
      </w:r>
      <w:r w:rsidR="00FF2BD6">
        <w:rPr>
          <w:rFonts w:eastAsiaTheme="minorEastAsia"/>
          <w:lang w:eastAsia="zh-CN"/>
        </w:rPr>
        <w:t xml:space="preserve"> </w:t>
      </w:r>
    </w:p>
    <w:p w14:paraId="5EDEA395" w14:textId="35C52180" w:rsidR="00A324BB" w:rsidRDefault="00A324BB" w:rsidP="002116EE">
      <w:pPr>
        <w:pStyle w:val="a0"/>
        <w:rPr>
          <w:rFonts w:eastAsiaTheme="minorEastAsia"/>
          <w:b/>
          <w:lang w:eastAsia="zh-CN"/>
        </w:rPr>
      </w:pPr>
      <w:r w:rsidRPr="00A324BB">
        <w:rPr>
          <w:rFonts w:eastAsiaTheme="minorEastAsia"/>
          <w:b/>
          <w:lang w:eastAsia="zh-CN"/>
        </w:rPr>
        <w:lastRenderedPageBreak/>
        <w:t>Proposal 1: IAB node determine</w:t>
      </w:r>
      <w:r w:rsidR="0000344A">
        <w:rPr>
          <w:rFonts w:eastAsiaTheme="minorEastAsia"/>
          <w:b/>
          <w:lang w:eastAsia="zh-CN"/>
        </w:rPr>
        <w:t>s</w:t>
      </w:r>
      <w:r w:rsidRPr="00A324BB">
        <w:rPr>
          <w:rFonts w:eastAsiaTheme="minorEastAsia"/>
          <w:b/>
          <w:lang w:eastAsia="zh-CN"/>
        </w:rPr>
        <w:t xml:space="preserve"> the preemptive BSR triggering based on </w:t>
      </w:r>
      <w:r w:rsidR="00954E14">
        <w:rPr>
          <w:rFonts w:eastAsiaTheme="minorEastAsia"/>
          <w:b/>
          <w:lang w:eastAsia="zh-CN"/>
        </w:rPr>
        <w:t xml:space="preserve">the </w:t>
      </w:r>
      <w:r w:rsidR="00B73B2B">
        <w:rPr>
          <w:rFonts w:eastAsiaTheme="minorEastAsia"/>
          <w:b/>
          <w:lang w:eastAsia="zh-CN"/>
        </w:rPr>
        <w:t xml:space="preserve">joint </w:t>
      </w:r>
      <w:r w:rsidR="00954E14">
        <w:rPr>
          <w:rFonts w:eastAsiaTheme="minorEastAsia"/>
          <w:b/>
          <w:lang w:eastAsia="zh-CN"/>
        </w:rPr>
        <w:t xml:space="preserve">consideration of </w:t>
      </w:r>
      <w:r w:rsidRPr="00A324BB">
        <w:rPr>
          <w:rFonts w:eastAsiaTheme="minorEastAsia"/>
          <w:b/>
          <w:lang w:eastAsia="zh-CN"/>
        </w:rPr>
        <w:t>the received BSR and the local buffer status.</w:t>
      </w:r>
      <w:r w:rsidR="00765270" w:rsidRPr="00A324BB">
        <w:rPr>
          <w:rFonts w:eastAsiaTheme="minorEastAsia"/>
          <w:b/>
          <w:lang w:eastAsia="zh-CN"/>
        </w:rPr>
        <w:t xml:space="preserve"> </w:t>
      </w:r>
    </w:p>
    <w:p w14:paraId="1E367D66" w14:textId="074870A9" w:rsidR="00A324BB" w:rsidRDefault="005B7C26" w:rsidP="002116EE">
      <w:pPr>
        <w:pStyle w:val="a0"/>
        <w:rPr>
          <w:rFonts w:eastAsiaTheme="minorEastAsia"/>
          <w:lang w:eastAsia="zh-CN"/>
        </w:rPr>
      </w:pPr>
      <w:r>
        <w:rPr>
          <w:rFonts w:eastAsiaTheme="minorEastAsia"/>
          <w:lang w:eastAsia="zh-CN"/>
        </w:rPr>
        <w:t xml:space="preserve">For an IAB node, a </w:t>
      </w:r>
      <w:r w:rsidR="003830EB">
        <w:rPr>
          <w:rFonts w:eastAsiaTheme="minorEastAsia"/>
          <w:lang w:eastAsia="zh-CN"/>
        </w:rPr>
        <w:t xml:space="preserve">received BSR may indicate one or multiple ingress LCGs has data, and the LCHs of these ingress LCGs can be mapped to a set of egress BH RLC channels according to preconfigured mappings. If the egress BH RLC channel with the highest </w:t>
      </w:r>
      <w:r w:rsidR="003830EB">
        <w:rPr>
          <w:rFonts w:eastAsiaTheme="minorEastAsia" w:hint="eastAsia"/>
          <w:lang w:eastAsia="zh-CN"/>
        </w:rPr>
        <w:t>priority</w:t>
      </w:r>
      <w:r w:rsidR="003830EB">
        <w:rPr>
          <w:rFonts w:eastAsiaTheme="minorEastAsia"/>
          <w:lang w:eastAsia="zh-CN"/>
        </w:rPr>
        <w:t xml:space="preserve"> in the </w:t>
      </w:r>
      <w:r>
        <w:rPr>
          <w:rFonts w:eastAsiaTheme="minorEastAsia"/>
          <w:lang w:eastAsia="zh-CN"/>
        </w:rPr>
        <w:t xml:space="preserve">egress BH RLC channel </w:t>
      </w:r>
      <w:r w:rsidR="003830EB">
        <w:rPr>
          <w:rFonts w:eastAsiaTheme="minorEastAsia"/>
          <w:lang w:eastAsia="zh-CN"/>
        </w:rPr>
        <w:t xml:space="preserve">set </w:t>
      </w:r>
      <w:r w:rsidR="003830EB">
        <w:rPr>
          <w:rFonts w:eastAsiaTheme="minorEastAsia" w:hint="eastAsia"/>
          <w:lang w:eastAsia="zh-CN"/>
        </w:rPr>
        <w:t>has</w:t>
      </w:r>
      <w:r w:rsidR="003830EB">
        <w:rPr>
          <w:rFonts w:eastAsiaTheme="minorEastAsia"/>
          <w:lang w:eastAsia="zh-CN"/>
        </w:rPr>
        <w:t xml:space="preserve"> high</w:t>
      </w:r>
      <w:r w:rsidR="00513297">
        <w:rPr>
          <w:rFonts w:eastAsiaTheme="minorEastAsia"/>
          <w:lang w:eastAsia="zh-CN"/>
        </w:rPr>
        <w:t>er</w:t>
      </w:r>
      <w:r w:rsidR="003830EB">
        <w:rPr>
          <w:rFonts w:eastAsiaTheme="minorEastAsia"/>
          <w:lang w:eastAsia="zh-CN"/>
        </w:rPr>
        <w:t xml:space="preserve"> priority than any of the egress BH RLC channel having data, preemptive BSR can be triggered. Otherwise, preemptive BSR is not triggered even when a BSR is received. </w:t>
      </w:r>
    </w:p>
    <w:p w14:paraId="7A07868E" w14:textId="3791B696" w:rsidR="00955DE4" w:rsidRDefault="00955DE4" w:rsidP="00955DE4">
      <w:pPr>
        <w:pStyle w:val="a0"/>
        <w:jc w:val="center"/>
        <w:rPr>
          <w:rFonts w:eastAsiaTheme="minorEastAsia"/>
          <w:lang w:eastAsia="zh-CN"/>
        </w:rPr>
      </w:pPr>
      <w:r>
        <w:rPr>
          <w:rFonts w:eastAsiaTheme="minorEastAsia"/>
          <w:noProof/>
          <w:lang w:eastAsia="zh-CN"/>
        </w:rPr>
        <w:drawing>
          <wp:inline distT="0" distB="0" distL="0" distR="0" wp14:anchorId="64699EDA" wp14:editId="4ADB22C3">
            <wp:extent cx="3456581" cy="2213008"/>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461265" cy="2216007"/>
                    </a:xfrm>
                    <a:prstGeom prst="rect">
                      <a:avLst/>
                    </a:prstGeom>
                    <a:noFill/>
                  </pic:spPr>
                </pic:pic>
              </a:graphicData>
            </a:graphic>
          </wp:inline>
        </w:drawing>
      </w:r>
    </w:p>
    <w:p w14:paraId="7D5ADA38" w14:textId="3147196E" w:rsidR="00513297" w:rsidRPr="00513297" w:rsidRDefault="00513297" w:rsidP="00513297">
      <w:pPr>
        <w:pStyle w:val="a4"/>
        <w:jc w:val="center"/>
        <w:rPr>
          <w:rFonts w:eastAsiaTheme="minorEastAsia"/>
          <w:sz w:val="16"/>
          <w:lang w:eastAsia="zh-CN"/>
        </w:rPr>
      </w:pPr>
      <w:r w:rsidRPr="00513297">
        <w:rPr>
          <w:sz w:val="16"/>
        </w:rPr>
        <w:t xml:space="preserve">Figure </w:t>
      </w:r>
      <w:r w:rsidRPr="00513297">
        <w:rPr>
          <w:sz w:val="16"/>
        </w:rPr>
        <w:fldChar w:fldCharType="begin"/>
      </w:r>
      <w:r w:rsidRPr="00513297">
        <w:rPr>
          <w:sz w:val="16"/>
        </w:rPr>
        <w:instrText xml:space="preserve"> SEQ Figure \* ARABIC </w:instrText>
      </w:r>
      <w:r w:rsidRPr="00513297">
        <w:rPr>
          <w:sz w:val="16"/>
        </w:rPr>
        <w:fldChar w:fldCharType="separate"/>
      </w:r>
      <w:r w:rsidRPr="00513297">
        <w:rPr>
          <w:noProof/>
          <w:sz w:val="16"/>
        </w:rPr>
        <w:t>1</w:t>
      </w:r>
      <w:r w:rsidRPr="00513297">
        <w:rPr>
          <w:sz w:val="16"/>
        </w:rPr>
        <w:fldChar w:fldCharType="end"/>
      </w:r>
      <w:r w:rsidRPr="00513297">
        <w:rPr>
          <w:sz w:val="16"/>
        </w:rPr>
        <w:t xml:space="preserve"> </w:t>
      </w:r>
      <w:r w:rsidRPr="00513297">
        <w:rPr>
          <w:rFonts w:eastAsiaTheme="minorEastAsia"/>
          <w:sz w:val="16"/>
          <w:lang w:eastAsia="zh-CN"/>
        </w:rPr>
        <w:t xml:space="preserve">Illustration of </w:t>
      </w:r>
      <w:proofErr w:type="spellStart"/>
      <w:r w:rsidRPr="00513297">
        <w:rPr>
          <w:rFonts w:eastAsiaTheme="minorEastAsia"/>
          <w:sz w:val="16"/>
          <w:lang w:eastAsia="zh-CN"/>
        </w:rPr>
        <w:t>preemptive</w:t>
      </w:r>
      <w:proofErr w:type="spellEnd"/>
      <w:r w:rsidRPr="00513297">
        <w:rPr>
          <w:rFonts w:eastAsiaTheme="minorEastAsia"/>
          <w:sz w:val="16"/>
          <w:lang w:eastAsia="zh-CN"/>
        </w:rPr>
        <w:t xml:space="preserve"> BSR triggering based on the mapped egress BH RLC channel</w:t>
      </w:r>
    </w:p>
    <w:p w14:paraId="557CFB89" w14:textId="05805C76" w:rsidR="00322C4C" w:rsidRPr="00322C4C" w:rsidRDefault="00513297" w:rsidP="002116EE">
      <w:pPr>
        <w:pStyle w:val="a0"/>
        <w:rPr>
          <w:rFonts w:eastAsiaTheme="minorEastAsia"/>
          <w:b/>
          <w:lang w:eastAsia="zh-CN"/>
        </w:rPr>
      </w:pPr>
      <w:r w:rsidRPr="00322C4C">
        <w:rPr>
          <w:rFonts w:eastAsiaTheme="minorEastAsia" w:hint="eastAsia"/>
          <w:b/>
          <w:lang w:eastAsia="zh-CN"/>
        </w:rPr>
        <w:t>Proposal</w:t>
      </w:r>
      <w:r w:rsidRPr="00322C4C">
        <w:rPr>
          <w:rFonts w:eastAsiaTheme="minorEastAsia"/>
          <w:b/>
          <w:lang w:eastAsia="zh-CN"/>
        </w:rPr>
        <w:t xml:space="preserve"> </w:t>
      </w:r>
      <w:r w:rsidR="00D748A6">
        <w:rPr>
          <w:rFonts w:eastAsiaTheme="minorEastAsia"/>
          <w:b/>
          <w:lang w:eastAsia="zh-CN"/>
        </w:rPr>
        <w:t>2</w:t>
      </w:r>
      <w:r w:rsidRPr="00322C4C">
        <w:rPr>
          <w:rFonts w:eastAsiaTheme="minorEastAsia" w:hint="eastAsia"/>
          <w:b/>
          <w:lang w:eastAsia="zh-CN"/>
        </w:rPr>
        <w:t>:</w:t>
      </w:r>
      <w:r w:rsidRPr="00322C4C">
        <w:rPr>
          <w:rFonts w:eastAsiaTheme="minorEastAsia"/>
          <w:b/>
          <w:lang w:eastAsia="zh-CN"/>
        </w:rPr>
        <w:t xml:space="preserve"> </w:t>
      </w:r>
      <w:r w:rsidR="0096745D">
        <w:rPr>
          <w:rFonts w:eastAsiaTheme="minorEastAsia"/>
          <w:b/>
          <w:lang w:eastAsia="zh-CN"/>
        </w:rPr>
        <w:t>W</w:t>
      </w:r>
      <w:r w:rsidRPr="00322C4C">
        <w:rPr>
          <w:rFonts w:eastAsiaTheme="minorEastAsia"/>
          <w:b/>
          <w:lang w:eastAsia="zh-CN"/>
        </w:rPr>
        <w:t xml:space="preserve">hen an IAB node </w:t>
      </w:r>
      <w:r w:rsidR="00954E14" w:rsidRPr="00322C4C">
        <w:rPr>
          <w:rFonts w:eastAsiaTheme="minorEastAsia"/>
          <w:b/>
          <w:lang w:eastAsia="zh-CN"/>
        </w:rPr>
        <w:t>receive</w:t>
      </w:r>
      <w:r w:rsidR="00954E14">
        <w:rPr>
          <w:rFonts w:eastAsiaTheme="minorEastAsia"/>
          <w:b/>
          <w:lang w:eastAsia="zh-CN"/>
        </w:rPr>
        <w:t xml:space="preserve">s </w:t>
      </w:r>
      <w:r w:rsidRPr="00322C4C">
        <w:rPr>
          <w:rFonts w:eastAsiaTheme="minorEastAsia"/>
          <w:b/>
          <w:lang w:eastAsia="zh-CN"/>
        </w:rPr>
        <w:t xml:space="preserve">a BSR from a child IAB node or </w:t>
      </w:r>
      <w:r w:rsidRPr="00322C4C">
        <w:rPr>
          <w:rFonts w:eastAsiaTheme="minorEastAsia" w:hint="eastAsia"/>
          <w:b/>
          <w:lang w:eastAsia="zh-CN"/>
        </w:rPr>
        <w:t>UE</w:t>
      </w:r>
      <w:r w:rsidRPr="00322C4C">
        <w:rPr>
          <w:rFonts w:eastAsiaTheme="minorEastAsia"/>
          <w:b/>
          <w:lang w:eastAsia="zh-CN"/>
        </w:rPr>
        <w:t xml:space="preserve">, </w:t>
      </w:r>
      <w:r w:rsidR="00322C4C">
        <w:rPr>
          <w:rFonts w:eastAsiaTheme="minorEastAsia"/>
          <w:b/>
          <w:lang w:eastAsia="zh-CN"/>
        </w:rPr>
        <w:t>the IAB node shall</w:t>
      </w:r>
      <w:r w:rsidR="00322C4C" w:rsidRPr="00322C4C">
        <w:rPr>
          <w:rFonts w:eastAsiaTheme="minorEastAsia"/>
          <w:b/>
          <w:lang w:eastAsia="zh-CN"/>
        </w:rPr>
        <w:t>:</w:t>
      </w:r>
    </w:p>
    <w:p w14:paraId="32B871AF" w14:textId="51D77E98" w:rsidR="003830EB" w:rsidRPr="00322C4C" w:rsidRDefault="00322C4C" w:rsidP="00322C4C">
      <w:pPr>
        <w:pStyle w:val="a0"/>
        <w:numPr>
          <w:ilvl w:val="0"/>
          <w:numId w:val="19"/>
        </w:numPr>
        <w:rPr>
          <w:rFonts w:eastAsiaTheme="minorEastAsia"/>
          <w:b/>
          <w:lang w:eastAsia="zh-CN"/>
        </w:rPr>
      </w:pPr>
      <w:r w:rsidRPr="00322C4C">
        <w:rPr>
          <w:rFonts w:eastAsiaTheme="minorEastAsia"/>
          <w:b/>
          <w:lang w:eastAsia="zh-CN"/>
        </w:rPr>
        <w:t xml:space="preserve">Step 1: </w:t>
      </w:r>
      <w:r>
        <w:rPr>
          <w:rFonts w:eastAsiaTheme="minorEastAsia"/>
          <w:b/>
          <w:lang w:eastAsia="zh-CN"/>
        </w:rPr>
        <w:t>map</w:t>
      </w:r>
      <w:r w:rsidR="00513297" w:rsidRPr="00322C4C">
        <w:rPr>
          <w:rFonts w:eastAsiaTheme="minorEastAsia"/>
          <w:b/>
          <w:lang w:eastAsia="zh-CN"/>
        </w:rPr>
        <w:t xml:space="preserve"> the ingress (BH RLC) LCHs of the ingress LCGs having data to egress BH </w:t>
      </w:r>
      <w:r w:rsidR="00513297" w:rsidRPr="00322C4C">
        <w:rPr>
          <w:rFonts w:eastAsiaTheme="minorEastAsia" w:hint="eastAsia"/>
          <w:b/>
          <w:lang w:eastAsia="zh-CN"/>
        </w:rPr>
        <w:t>RLC</w:t>
      </w:r>
      <w:r w:rsidR="00513297" w:rsidRPr="00322C4C">
        <w:rPr>
          <w:rFonts w:eastAsiaTheme="minorEastAsia"/>
          <w:b/>
          <w:lang w:eastAsia="zh-CN"/>
        </w:rPr>
        <w:t xml:space="preserve"> channels</w:t>
      </w:r>
      <w:r w:rsidRPr="00322C4C">
        <w:rPr>
          <w:rFonts w:eastAsiaTheme="minorEastAsia"/>
          <w:b/>
          <w:lang w:eastAsia="zh-CN"/>
        </w:rPr>
        <w:t>;</w:t>
      </w:r>
    </w:p>
    <w:p w14:paraId="5803ED2B" w14:textId="36B8B0CF" w:rsidR="00322C4C" w:rsidRDefault="00322C4C" w:rsidP="00322C4C">
      <w:pPr>
        <w:pStyle w:val="a0"/>
        <w:numPr>
          <w:ilvl w:val="0"/>
          <w:numId w:val="19"/>
        </w:numPr>
        <w:rPr>
          <w:rFonts w:eastAsiaTheme="minorEastAsia"/>
          <w:b/>
          <w:lang w:eastAsia="zh-CN"/>
        </w:rPr>
      </w:pPr>
      <w:r w:rsidRPr="00322C4C">
        <w:rPr>
          <w:rFonts w:eastAsiaTheme="minorEastAsia"/>
          <w:b/>
          <w:lang w:eastAsia="zh-CN"/>
        </w:rPr>
        <w:t xml:space="preserve">Step 2: </w:t>
      </w:r>
      <w:r>
        <w:rPr>
          <w:rFonts w:eastAsiaTheme="minorEastAsia" w:hint="eastAsia"/>
          <w:b/>
          <w:lang w:eastAsia="zh-CN"/>
        </w:rPr>
        <w:t>trigger</w:t>
      </w:r>
      <w:r>
        <w:rPr>
          <w:rFonts w:eastAsiaTheme="minorEastAsia"/>
          <w:b/>
          <w:lang w:eastAsia="zh-CN"/>
        </w:rPr>
        <w:t xml:space="preserve"> preemptive BSR </w:t>
      </w:r>
      <w:r w:rsidRPr="00322C4C">
        <w:rPr>
          <w:rFonts w:eastAsiaTheme="minorEastAsia"/>
          <w:b/>
          <w:lang w:eastAsia="zh-CN"/>
        </w:rPr>
        <w:t>when the egress BH RLC channel with the highest priority has higher priority than any egress BH RLC channel</w:t>
      </w:r>
      <w:r>
        <w:rPr>
          <w:rFonts w:eastAsiaTheme="minorEastAsia"/>
          <w:b/>
          <w:lang w:eastAsia="zh-CN"/>
        </w:rPr>
        <w:t xml:space="preserve"> having data</w:t>
      </w:r>
      <w:r w:rsidRPr="00322C4C">
        <w:rPr>
          <w:rFonts w:eastAsiaTheme="minorEastAsia"/>
          <w:b/>
          <w:lang w:eastAsia="zh-CN"/>
        </w:rPr>
        <w:t>.</w:t>
      </w:r>
    </w:p>
    <w:p w14:paraId="0FB221A8" w14:textId="0929774D" w:rsidR="00D748A6" w:rsidRPr="00D748A6" w:rsidRDefault="00D748A6" w:rsidP="00D748A6">
      <w:pPr>
        <w:pStyle w:val="a0"/>
        <w:rPr>
          <w:rFonts w:eastAsiaTheme="minorEastAsia"/>
          <w:b/>
          <w:sz w:val="21"/>
          <w:lang w:eastAsia="zh-CN"/>
        </w:rPr>
      </w:pPr>
      <w:r w:rsidRPr="00D748A6">
        <w:rPr>
          <w:rFonts w:eastAsiaTheme="minorEastAsia"/>
          <w:b/>
          <w:sz w:val="21"/>
          <w:lang w:eastAsia="zh-CN"/>
        </w:rPr>
        <w:t>Proposal 3: T</w:t>
      </w:r>
      <w:r w:rsidRPr="00D748A6">
        <w:rPr>
          <w:rFonts w:eastAsiaTheme="minorEastAsia" w:hint="eastAsia"/>
          <w:b/>
          <w:sz w:val="21"/>
          <w:lang w:eastAsia="zh-CN"/>
        </w:rPr>
        <w:t>he</w:t>
      </w:r>
      <w:r w:rsidRPr="00D748A6">
        <w:rPr>
          <w:rFonts w:eastAsiaTheme="minorEastAsia"/>
          <w:b/>
          <w:sz w:val="21"/>
          <w:lang w:eastAsia="zh-CN"/>
        </w:rPr>
        <w:t xml:space="preserve"> preemptive BSR triggered in response to a received BSR is referred to as regular preemptive BSR.</w:t>
      </w:r>
    </w:p>
    <w:p w14:paraId="4109487A" w14:textId="758690B1" w:rsidR="00D748A6" w:rsidRDefault="00D748A6" w:rsidP="00D748A6">
      <w:pPr>
        <w:pStyle w:val="a0"/>
        <w:rPr>
          <w:rFonts w:eastAsiaTheme="minorEastAsia"/>
          <w:lang w:eastAsia="zh-CN"/>
        </w:rPr>
      </w:pPr>
      <w:r w:rsidRPr="00D748A6">
        <w:rPr>
          <w:rFonts w:eastAsiaTheme="minorEastAsia"/>
          <w:lang w:eastAsia="zh-CN"/>
        </w:rPr>
        <w:t xml:space="preserve">Sometimes, </w:t>
      </w:r>
      <w:r w:rsidRPr="00D748A6">
        <w:rPr>
          <w:rFonts w:eastAsiaTheme="minorEastAsia" w:hint="eastAsia"/>
          <w:lang w:eastAsia="zh-CN"/>
        </w:rPr>
        <w:t>there</w:t>
      </w:r>
      <w:r w:rsidRPr="00D748A6">
        <w:rPr>
          <w:rFonts w:eastAsiaTheme="minorEastAsia"/>
          <w:lang w:eastAsia="zh-CN"/>
        </w:rPr>
        <w:t xml:space="preserve"> are </w:t>
      </w:r>
      <w:r w:rsidR="00866D45">
        <w:rPr>
          <w:rFonts w:eastAsiaTheme="minorEastAsia"/>
          <w:lang w:eastAsia="zh-CN"/>
        </w:rPr>
        <w:t xml:space="preserve">still </w:t>
      </w:r>
      <w:r w:rsidRPr="00D748A6">
        <w:rPr>
          <w:rFonts w:eastAsiaTheme="minorEastAsia"/>
          <w:lang w:eastAsia="zh-CN"/>
        </w:rPr>
        <w:t>padding capacity left</w:t>
      </w:r>
      <w:r>
        <w:rPr>
          <w:rFonts w:eastAsiaTheme="minorEastAsia"/>
          <w:lang w:eastAsia="zh-CN"/>
        </w:rPr>
        <w:t xml:space="preserve"> after filling all data and other MAC CEs</w:t>
      </w:r>
      <w:r w:rsidRPr="00D748A6">
        <w:rPr>
          <w:rFonts w:eastAsiaTheme="minorEastAsia"/>
          <w:lang w:eastAsia="zh-CN"/>
        </w:rPr>
        <w:t>.</w:t>
      </w:r>
      <w:r>
        <w:rPr>
          <w:rFonts w:eastAsiaTheme="minorEastAsia"/>
          <w:lang w:eastAsia="zh-CN"/>
        </w:rPr>
        <w:t xml:space="preserve"> In this case, it could be helpful</w:t>
      </w:r>
      <w:r w:rsidR="007A66F4" w:rsidRPr="007A66F4">
        <w:rPr>
          <w:rFonts w:eastAsiaTheme="minorEastAsia"/>
          <w:lang w:eastAsia="zh-CN"/>
        </w:rPr>
        <w:t xml:space="preserve"> </w:t>
      </w:r>
      <w:r w:rsidR="007A66F4">
        <w:rPr>
          <w:rFonts w:eastAsiaTheme="minorEastAsia"/>
          <w:lang w:eastAsia="zh-CN"/>
        </w:rPr>
        <w:t>for an IAB</w:t>
      </w:r>
      <w:r>
        <w:rPr>
          <w:rFonts w:eastAsiaTheme="minorEastAsia"/>
          <w:lang w:eastAsia="zh-CN"/>
        </w:rPr>
        <w:t xml:space="preserve"> to report </w:t>
      </w:r>
      <w:r w:rsidR="00866D45">
        <w:rPr>
          <w:rFonts w:eastAsiaTheme="minorEastAsia"/>
          <w:lang w:eastAsia="zh-CN"/>
        </w:rPr>
        <w:t xml:space="preserve">node </w:t>
      </w:r>
      <w:r>
        <w:rPr>
          <w:rFonts w:eastAsiaTheme="minorEastAsia"/>
          <w:lang w:eastAsia="zh-CN"/>
        </w:rPr>
        <w:t>to indicate the expected buffer status</w:t>
      </w:r>
      <w:r w:rsidR="00866D45">
        <w:rPr>
          <w:rFonts w:eastAsiaTheme="minorEastAsia"/>
          <w:lang w:eastAsia="zh-CN"/>
        </w:rPr>
        <w:t xml:space="preserve"> </w:t>
      </w:r>
      <w:r w:rsidR="007A66F4">
        <w:rPr>
          <w:rFonts w:eastAsiaTheme="minorEastAsia"/>
          <w:lang w:eastAsia="zh-CN"/>
        </w:rPr>
        <w:t xml:space="preserve">with a preemptive BSR </w:t>
      </w:r>
      <w:r w:rsidR="00866D45">
        <w:rPr>
          <w:rFonts w:eastAsiaTheme="minorEastAsia"/>
          <w:lang w:eastAsia="zh-CN"/>
        </w:rPr>
        <w:t xml:space="preserve">based on the recent UL scheduling </w:t>
      </w:r>
      <w:r w:rsidR="007A66F4">
        <w:rPr>
          <w:rFonts w:eastAsiaTheme="minorEastAsia"/>
          <w:lang w:eastAsia="zh-CN"/>
        </w:rPr>
        <w:t>UL transmissions for child IABs or UEs</w:t>
      </w:r>
      <w:r w:rsidR="00866D45">
        <w:rPr>
          <w:rFonts w:eastAsiaTheme="minorEastAsia"/>
          <w:lang w:eastAsia="zh-CN"/>
        </w:rPr>
        <w:t xml:space="preserve">, </w:t>
      </w:r>
      <w:r>
        <w:rPr>
          <w:rFonts w:eastAsiaTheme="minorEastAsia"/>
          <w:lang w:eastAsia="zh-CN"/>
        </w:rPr>
        <w:t xml:space="preserve">which could be helpful for the </w:t>
      </w:r>
      <w:r w:rsidR="00866D45">
        <w:rPr>
          <w:rFonts w:eastAsiaTheme="minorEastAsia"/>
          <w:lang w:eastAsia="zh-CN"/>
        </w:rPr>
        <w:t xml:space="preserve">UL </w:t>
      </w:r>
      <w:r>
        <w:rPr>
          <w:rFonts w:eastAsiaTheme="minorEastAsia"/>
          <w:lang w:eastAsia="zh-CN"/>
        </w:rPr>
        <w:t>scheduling by the parent IAB node.</w:t>
      </w:r>
    </w:p>
    <w:p w14:paraId="7D6A63F4" w14:textId="5AB94A75" w:rsidR="00D748A6" w:rsidRDefault="00D748A6" w:rsidP="00D748A6">
      <w:pPr>
        <w:pStyle w:val="a0"/>
        <w:rPr>
          <w:rFonts w:eastAsiaTheme="minorEastAsia"/>
          <w:b/>
          <w:sz w:val="21"/>
          <w:lang w:eastAsia="zh-CN"/>
        </w:rPr>
      </w:pPr>
      <w:r w:rsidRPr="00561D17">
        <w:rPr>
          <w:rFonts w:eastAsiaTheme="minorEastAsia"/>
          <w:b/>
          <w:lang w:eastAsia="zh-CN"/>
        </w:rPr>
        <w:t xml:space="preserve">Proposal </w:t>
      </w:r>
      <w:r w:rsidR="00E059D9">
        <w:rPr>
          <w:rFonts w:eastAsiaTheme="minorEastAsia"/>
          <w:b/>
          <w:lang w:eastAsia="zh-CN"/>
        </w:rPr>
        <w:t>4</w:t>
      </w:r>
      <w:r w:rsidRPr="00561D17">
        <w:rPr>
          <w:rFonts w:eastAsiaTheme="minorEastAsia"/>
          <w:b/>
          <w:lang w:eastAsia="zh-CN"/>
        </w:rPr>
        <w:t xml:space="preserve">: </w:t>
      </w:r>
      <w:r w:rsidR="007A66F4">
        <w:rPr>
          <w:rFonts w:eastAsiaTheme="minorEastAsia"/>
          <w:b/>
          <w:lang w:eastAsia="zh-CN"/>
        </w:rPr>
        <w:t>P</w:t>
      </w:r>
      <w:r w:rsidRPr="00561D17">
        <w:rPr>
          <w:rFonts w:eastAsiaTheme="minorEastAsia"/>
          <w:b/>
          <w:lang w:eastAsia="zh-CN"/>
        </w:rPr>
        <w:t xml:space="preserve">adding </w:t>
      </w:r>
      <w:r w:rsidR="00561D17" w:rsidRPr="00561D17">
        <w:rPr>
          <w:rFonts w:eastAsiaTheme="minorEastAsia"/>
          <w:b/>
          <w:sz w:val="21"/>
          <w:lang w:eastAsia="zh-CN"/>
        </w:rPr>
        <w:t xml:space="preserve">preemptive BSR is supported to indicate the expected data volume based on </w:t>
      </w:r>
      <w:r w:rsidR="00561D17">
        <w:rPr>
          <w:rFonts w:eastAsiaTheme="minorEastAsia" w:hint="eastAsia"/>
          <w:b/>
          <w:sz w:val="21"/>
          <w:lang w:eastAsia="zh-CN"/>
        </w:rPr>
        <w:t xml:space="preserve">the </w:t>
      </w:r>
      <w:r w:rsidR="007A66F4">
        <w:rPr>
          <w:rFonts w:eastAsiaTheme="minorEastAsia"/>
          <w:b/>
          <w:sz w:val="21"/>
          <w:lang w:eastAsia="zh-CN"/>
        </w:rPr>
        <w:t>expected</w:t>
      </w:r>
      <w:r w:rsidR="00561D17">
        <w:rPr>
          <w:rFonts w:eastAsiaTheme="minorEastAsia"/>
          <w:b/>
          <w:sz w:val="21"/>
          <w:lang w:eastAsia="zh-CN"/>
        </w:rPr>
        <w:t xml:space="preserve"> UL transmissions from a UE or child IAB node.</w:t>
      </w:r>
    </w:p>
    <w:p w14:paraId="4B869C38" w14:textId="3CEB84F2" w:rsidR="002116EE" w:rsidRDefault="002116EE" w:rsidP="002116EE">
      <w:pPr>
        <w:pStyle w:val="20"/>
        <w:rPr>
          <w:sz w:val="24"/>
          <w:szCs w:val="36"/>
        </w:rPr>
      </w:pPr>
      <w:r w:rsidRPr="002116EE">
        <w:rPr>
          <w:sz w:val="24"/>
          <w:szCs w:val="36"/>
        </w:rPr>
        <w:t>2.</w:t>
      </w:r>
      <w:r w:rsidR="00960F25">
        <w:rPr>
          <w:sz w:val="24"/>
          <w:szCs w:val="36"/>
        </w:rPr>
        <w:t>2</w:t>
      </w:r>
      <w:r w:rsidRPr="002116EE">
        <w:rPr>
          <w:sz w:val="24"/>
          <w:szCs w:val="36"/>
        </w:rPr>
        <w:t xml:space="preserve"> BSR formats</w:t>
      </w:r>
    </w:p>
    <w:p w14:paraId="2C53DE1F" w14:textId="1A7C654E" w:rsidR="0038760D" w:rsidRDefault="0038760D" w:rsidP="00AA560C">
      <w:pPr>
        <w:pStyle w:val="a0"/>
        <w:rPr>
          <w:rFonts w:eastAsiaTheme="minorEastAsia"/>
          <w:lang w:eastAsia="zh-CN"/>
        </w:rPr>
      </w:pPr>
      <w:r>
        <w:rPr>
          <w:rFonts w:eastAsiaTheme="minorEastAsia"/>
          <w:lang w:eastAsia="zh-CN"/>
        </w:rPr>
        <w:t>According to the existing agreements, new BSR shall be defined for preemptive BSR</w:t>
      </w:r>
      <w:r w:rsidR="00954E14">
        <w:rPr>
          <w:rFonts w:eastAsiaTheme="minorEastAsia"/>
          <w:lang w:eastAsia="zh-CN"/>
        </w:rPr>
        <w:t xml:space="preserve"> </w:t>
      </w:r>
      <w:r>
        <w:rPr>
          <w:rFonts w:eastAsiaTheme="minorEastAsia"/>
          <w:lang w:eastAsia="zh-CN"/>
        </w:rPr>
        <w:t>and the new BSR shall be able to differentiate actual available data and the expected data</w:t>
      </w:r>
      <w:r w:rsidR="007A66F4">
        <w:rPr>
          <w:rFonts w:eastAsiaTheme="minorEastAsia"/>
          <w:lang w:eastAsia="zh-CN"/>
        </w:rPr>
        <w:t>, but whether to introduce a new BSR format is still open</w:t>
      </w:r>
      <w:r>
        <w:rPr>
          <w:rFonts w:eastAsiaTheme="minorEastAsia"/>
          <w:lang w:eastAsia="zh-CN"/>
        </w:rPr>
        <w:t>.</w:t>
      </w:r>
    </w:p>
    <w:p w14:paraId="3DF2FCC3" w14:textId="6194FDE2" w:rsidR="0038760D" w:rsidRPr="0038760D" w:rsidRDefault="0038760D" w:rsidP="00AA560C">
      <w:pPr>
        <w:pStyle w:val="a0"/>
        <w:rPr>
          <w:rFonts w:eastAsiaTheme="minorEastAsia"/>
          <w:b/>
          <w:lang w:eastAsia="zh-CN"/>
        </w:rPr>
      </w:pPr>
      <w:r w:rsidRPr="0038760D">
        <w:rPr>
          <w:rFonts w:eastAsiaTheme="minorEastAsia" w:hint="eastAsia"/>
          <w:b/>
          <w:lang w:eastAsia="zh-CN"/>
        </w:rPr>
        <w:t>Ob</w:t>
      </w:r>
      <w:r w:rsidRPr="0038760D">
        <w:rPr>
          <w:rFonts w:eastAsiaTheme="minorEastAsia"/>
          <w:b/>
          <w:lang w:eastAsia="zh-CN"/>
        </w:rPr>
        <w:t xml:space="preserve">servation 4: </w:t>
      </w:r>
      <w:r w:rsidR="00E0157F">
        <w:rPr>
          <w:rFonts w:eastAsiaTheme="minorEastAsia"/>
          <w:b/>
          <w:lang w:eastAsia="zh-CN"/>
        </w:rPr>
        <w:t>A</w:t>
      </w:r>
      <w:r w:rsidRPr="0038760D">
        <w:rPr>
          <w:rFonts w:eastAsiaTheme="minorEastAsia"/>
          <w:b/>
          <w:lang w:eastAsia="zh-CN"/>
        </w:rPr>
        <w:t xml:space="preserve"> new BSR is to be introduced for preemptive BSR to differentiate available data and expected data, but the BSR format for the new BSR is FFS.</w:t>
      </w:r>
    </w:p>
    <w:p w14:paraId="6358AFE0" w14:textId="121AB13E" w:rsidR="0038760D" w:rsidRDefault="0038760D" w:rsidP="00AA560C">
      <w:pPr>
        <w:pStyle w:val="a0"/>
        <w:rPr>
          <w:rFonts w:eastAsiaTheme="minorEastAsia"/>
          <w:lang w:eastAsia="zh-CN"/>
        </w:rPr>
      </w:pPr>
      <w:r>
        <w:rPr>
          <w:rFonts w:eastAsiaTheme="minorEastAsia"/>
          <w:lang w:eastAsia="zh-CN"/>
        </w:rPr>
        <w:lastRenderedPageBreak/>
        <w:t>I</w:t>
      </w:r>
      <w:r>
        <w:rPr>
          <w:rFonts w:eastAsiaTheme="minorEastAsia" w:hint="eastAsia"/>
          <w:lang w:eastAsia="zh-CN"/>
        </w:rPr>
        <w:t>n</w:t>
      </w:r>
      <w:r>
        <w:rPr>
          <w:rFonts w:eastAsiaTheme="minorEastAsia"/>
          <w:lang w:eastAsia="zh-CN"/>
        </w:rPr>
        <w:t xml:space="preserve"> Rel-15, there are short BSR format and long BSR format, the UE can select </w:t>
      </w:r>
      <w:r w:rsidR="00E0157F">
        <w:rPr>
          <w:rFonts w:eastAsiaTheme="minorEastAsia"/>
          <w:lang w:eastAsia="zh-CN"/>
        </w:rPr>
        <w:t>the</w:t>
      </w:r>
      <w:r>
        <w:rPr>
          <w:rFonts w:eastAsiaTheme="minorEastAsia"/>
          <w:lang w:eastAsia="zh-CN"/>
        </w:rPr>
        <w:t xml:space="preserve"> BSR format based on the number of LCGs </w:t>
      </w:r>
      <w:r w:rsidR="003539E7">
        <w:rPr>
          <w:rFonts w:eastAsiaTheme="minorEastAsia"/>
          <w:lang w:eastAsia="zh-CN"/>
        </w:rPr>
        <w:t>having available</w:t>
      </w:r>
      <w:r>
        <w:rPr>
          <w:rFonts w:eastAsiaTheme="minorEastAsia"/>
          <w:lang w:eastAsia="zh-CN"/>
        </w:rPr>
        <w:t xml:space="preserve"> data. The formats from </w:t>
      </w:r>
      <w:r>
        <w:rPr>
          <w:rFonts w:eastAsiaTheme="minorEastAsia"/>
          <w:lang w:eastAsia="zh-CN"/>
        </w:rPr>
        <w:fldChar w:fldCharType="begin"/>
      </w:r>
      <w:r>
        <w:rPr>
          <w:rFonts w:eastAsiaTheme="minorEastAsia"/>
          <w:lang w:eastAsia="zh-CN"/>
        </w:rPr>
        <w:instrText xml:space="preserve"> REF _Ref31882598 \r \h </w:instrText>
      </w:r>
      <w:r>
        <w:rPr>
          <w:rFonts w:eastAsiaTheme="minorEastAsia"/>
          <w:lang w:eastAsia="zh-CN"/>
        </w:rPr>
      </w:r>
      <w:r>
        <w:rPr>
          <w:rFonts w:eastAsiaTheme="minorEastAsia"/>
          <w:lang w:eastAsia="zh-CN"/>
        </w:rPr>
        <w:fldChar w:fldCharType="separate"/>
      </w:r>
      <w:r>
        <w:rPr>
          <w:rFonts w:eastAsiaTheme="minorEastAsia"/>
          <w:lang w:eastAsia="zh-CN"/>
        </w:rPr>
        <w:t>[2]</w:t>
      </w:r>
      <w:r>
        <w:rPr>
          <w:rFonts w:eastAsiaTheme="minorEastAsia"/>
          <w:lang w:eastAsia="zh-CN"/>
        </w:rPr>
        <w:fldChar w:fldCharType="end"/>
      </w:r>
      <w:r>
        <w:rPr>
          <w:rFonts w:eastAsiaTheme="minorEastAsia"/>
          <w:lang w:eastAsia="zh-CN"/>
        </w:rPr>
        <w:t xml:space="preserve"> are listed below. The UE </w:t>
      </w:r>
      <w:r w:rsidR="003539E7">
        <w:rPr>
          <w:rFonts w:eastAsiaTheme="minorEastAsia"/>
          <w:lang w:eastAsia="zh-CN"/>
        </w:rPr>
        <w:t>shall</w:t>
      </w:r>
      <w:r>
        <w:rPr>
          <w:rFonts w:eastAsiaTheme="minorEastAsia"/>
          <w:lang w:eastAsia="zh-CN"/>
        </w:rPr>
        <w:t xml:space="preserve"> use short BSR format when single LCG has available data while </w:t>
      </w:r>
      <w:r w:rsidR="00B62344">
        <w:rPr>
          <w:rFonts w:eastAsiaTheme="minorEastAsia"/>
          <w:lang w:eastAsia="zh-CN"/>
        </w:rPr>
        <w:t>long BSR format when more than one LCG has available data.</w:t>
      </w:r>
    </w:p>
    <w:p w14:paraId="7533601C" w14:textId="77777777" w:rsidR="0038760D" w:rsidRPr="0038760D" w:rsidRDefault="0038760D" w:rsidP="0038760D">
      <w:pPr>
        <w:keepNext/>
        <w:keepLines/>
        <w:spacing w:before="60" w:after="180"/>
        <w:jc w:val="center"/>
        <w:rPr>
          <w:rFonts w:ascii="Arial" w:eastAsia="Malgun Gothic" w:hAnsi="Arial"/>
          <w:b/>
          <w:szCs w:val="20"/>
          <w:lang w:val="en-GB" w:eastAsia="ko-KR"/>
        </w:rPr>
      </w:pPr>
      <w:r w:rsidRPr="0038760D">
        <w:rPr>
          <w:rFonts w:ascii="Arial" w:eastAsia="Malgun Gothic" w:hAnsi="Arial"/>
          <w:b/>
          <w:szCs w:val="20"/>
          <w:lang w:val="en-GB"/>
        </w:rPr>
        <w:object w:dxaOrig="5700" w:dyaOrig="1020" w14:anchorId="6ECEDEE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4.8pt;height:51.05pt" o:ole="">
            <v:imagedata r:id="rId10" o:title=""/>
          </v:shape>
          <o:OLEObject Type="Embed" ProgID="Visio.Drawing.15" ShapeID="_x0000_i1025" DrawAspect="Content" ObjectID="_1643195689" r:id="rId11"/>
        </w:object>
      </w:r>
    </w:p>
    <w:p w14:paraId="4EFB0AA8" w14:textId="77777777" w:rsidR="0038760D" w:rsidRPr="0038760D" w:rsidRDefault="0038760D" w:rsidP="0038760D">
      <w:pPr>
        <w:keepLines/>
        <w:spacing w:after="240"/>
        <w:jc w:val="center"/>
        <w:rPr>
          <w:rFonts w:ascii="Arial" w:eastAsia="Malgun Gothic" w:hAnsi="Arial"/>
          <w:b/>
          <w:noProof/>
          <w:szCs w:val="20"/>
          <w:lang w:val="en-GB" w:eastAsia="ko-KR"/>
        </w:rPr>
      </w:pPr>
      <w:r w:rsidRPr="0038760D">
        <w:rPr>
          <w:rFonts w:ascii="Arial" w:eastAsia="Malgun Gothic" w:hAnsi="Arial"/>
          <w:b/>
          <w:noProof/>
          <w:szCs w:val="20"/>
          <w:lang w:val="en-GB"/>
        </w:rPr>
        <w:t xml:space="preserve">Figure 6.1.3.1-1: Short BSR and </w:t>
      </w:r>
      <w:r w:rsidRPr="0038760D">
        <w:rPr>
          <w:rFonts w:ascii="Arial" w:eastAsia="Malgun Gothic" w:hAnsi="Arial"/>
          <w:b/>
          <w:noProof/>
          <w:szCs w:val="20"/>
          <w:lang w:val="en-GB" w:eastAsia="ko-KR"/>
        </w:rPr>
        <w:t xml:space="preserve">Short </w:t>
      </w:r>
      <w:r w:rsidRPr="0038760D">
        <w:rPr>
          <w:rFonts w:ascii="Arial" w:eastAsia="Malgun Gothic" w:hAnsi="Arial"/>
          <w:b/>
          <w:noProof/>
          <w:szCs w:val="20"/>
          <w:lang w:val="en-GB"/>
        </w:rPr>
        <w:t xml:space="preserve">Truncated BSR MAC </w:t>
      </w:r>
      <w:r w:rsidRPr="0038760D">
        <w:rPr>
          <w:rFonts w:ascii="Arial" w:eastAsia="Malgun Gothic" w:hAnsi="Arial"/>
          <w:b/>
          <w:noProof/>
          <w:szCs w:val="20"/>
          <w:lang w:val="en-GB" w:eastAsia="ko-KR"/>
        </w:rPr>
        <w:t>CE</w:t>
      </w:r>
    </w:p>
    <w:p w14:paraId="0FD4ABDF" w14:textId="77777777" w:rsidR="0038760D" w:rsidRPr="0038760D" w:rsidRDefault="0038760D" w:rsidP="0038760D">
      <w:pPr>
        <w:keepNext/>
        <w:keepLines/>
        <w:spacing w:before="60" w:after="180"/>
        <w:jc w:val="center"/>
        <w:rPr>
          <w:rFonts w:ascii="Arial" w:eastAsia="Malgun Gothic" w:hAnsi="Arial"/>
          <w:b/>
          <w:noProof/>
          <w:szCs w:val="20"/>
          <w:lang w:val="en-GB" w:eastAsia="ko-KR"/>
        </w:rPr>
      </w:pPr>
      <w:r w:rsidRPr="0038760D">
        <w:rPr>
          <w:rFonts w:ascii="Arial" w:eastAsia="Malgun Gothic" w:hAnsi="Arial"/>
          <w:b/>
          <w:szCs w:val="20"/>
          <w:lang w:val="en-GB"/>
        </w:rPr>
        <w:object w:dxaOrig="5700" w:dyaOrig="3285" w14:anchorId="114A9499">
          <v:shape id="_x0000_i1026" type="#_x0000_t75" style="width:284.8pt;height:164.05pt" o:ole="">
            <v:imagedata r:id="rId12" o:title=""/>
          </v:shape>
          <o:OLEObject Type="Embed" ProgID="Visio.Drawing.15" ShapeID="_x0000_i1026" DrawAspect="Content" ObjectID="_1643195690" r:id="rId13"/>
        </w:object>
      </w:r>
    </w:p>
    <w:p w14:paraId="6CD23F82" w14:textId="77777777" w:rsidR="0038760D" w:rsidRPr="0038760D" w:rsidRDefault="0038760D" w:rsidP="0038760D">
      <w:pPr>
        <w:keepLines/>
        <w:spacing w:after="240"/>
        <w:jc w:val="center"/>
        <w:rPr>
          <w:rFonts w:ascii="Arial" w:eastAsia="Malgun Gothic" w:hAnsi="Arial"/>
          <w:b/>
          <w:noProof/>
          <w:szCs w:val="20"/>
          <w:lang w:val="en-GB" w:eastAsia="ko-KR"/>
        </w:rPr>
      </w:pPr>
      <w:r w:rsidRPr="0038760D">
        <w:rPr>
          <w:rFonts w:ascii="Arial" w:eastAsia="Malgun Gothic" w:hAnsi="Arial"/>
          <w:b/>
          <w:noProof/>
          <w:szCs w:val="20"/>
          <w:lang w:val="en-GB" w:eastAsia="ko-KR"/>
        </w:rPr>
        <w:t>Figure 6.1.3.1-2: Long BSR and Long Truncated BSR MAC CE</w:t>
      </w:r>
    </w:p>
    <w:p w14:paraId="452B998B" w14:textId="4DF8281F" w:rsidR="0038760D" w:rsidRPr="00B62344" w:rsidRDefault="00B62344" w:rsidP="00AA560C">
      <w:pPr>
        <w:pStyle w:val="a0"/>
        <w:rPr>
          <w:rFonts w:eastAsiaTheme="minorEastAsia"/>
          <w:b/>
          <w:lang w:val="en-GB" w:eastAsia="zh-CN"/>
        </w:rPr>
      </w:pPr>
      <w:r w:rsidRPr="00B62344">
        <w:rPr>
          <w:rFonts w:eastAsiaTheme="minorEastAsia" w:hint="eastAsia"/>
          <w:b/>
          <w:lang w:val="en-GB" w:eastAsia="zh-CN"/>
        </w:rPr>
        <w:t>O</w:t>
      </w:r>
      <w:r w:rsidRPr="00B62344">
        <w:rPr>
          <w:rFonts w:eastAsiaTheme="minorEastAsia"/>
          <w:b/>
          <w:lang w:val="en-GB" w:eastAsia="zh-CN"/>
        </w:rPr>
        <w:t xml:space="preserve">bservation 5: </w:t>
      </w:r>
      <w:r w:rsidR="001D40F4">
        <w:rPr>
          <w:rFonts w:eastAsiaTheme="minorEastAsia"/>
          <w:b/>
          <w:lang w:val="en-GB" w:eastAsia="zh-CN"/>
        </w:rPr>
        <w:t>I</w:t>
      </w:r>
      <w:r w:rsidRPr="00B62344">
        <w:rPr>
          <w:rFonts w:eastAsiaTheme="minorEastAsia"/>
          <w:b/>
          <w:lang w:val="en-GB" w:eastAsia="zh-CN"/>
        </w:rPr>
        <w:t xml:space="preserve">n Rel-15, short BSR format and long BSR format were defined and a UE can determine which BSR format is used based on the number of LCGs </w:t>
      </w:r>
      <w:r w:rsidR="003539E7">
        <w:rPr>
          <w:rFonts w:eastAsiaTheme="minorEastAsia"/>
          <w:b/>
          <w:lang w:val="en-GB" w:eastAsia="zh-CN"/>
        </w:rPr>
        <w:t>having</w:t>
      </w:r>
      <w:r w:rsidRPr="00B62344">
        <w:rPr>
          <w:rFonts w:eastAsiaTheme="minorEastAsia"/>
          <w:b/>
          <w:lang w:val="en-GB" w:eastAsia="zh-CN"/>
        </w:rPr>
        <w:t xml:space="preserve"> available data.</w:t>
      </w:r>
    </w:p>
    <w:p w14:paraId="2DA0FE94" w14:textId="72CF02EA" w:rsidR="00B62344" w:rsidRDefault="00B62344" w:rsidP="00AA560C">
      <w:pPr>
        <w:pStyle w:val="a0"/>
        <w:rPr>
          <w:rFonts w:eastAsiaTheme="minorEastAsia"/>
          <w:lang w:val="en-GB" w:eastAsia="zh-CN"/>
        </w:rPr>
      </w:pPr>
      <w:r>
        <w:rPr>
          <w:rFonts w:eastAsiaTheme="minorEastAsia"/>
          <w:lang w:val="en-GB" w:eastAsia="zh-CN"/>
        </w:rPr>
        <w:t>There are two</w:t>
      </w:r>
      <w:r w:rsidR="00F822A2">
        <w:rPr>
          <w:rFonts w:eastAsiaTheme="minorEastAsia"/>
          <w:lang w:val="en-GB" w:eastAsia="zh-CN"/>
        </w:rPr>
        <w:t xml:space="preserve"> ways </w:t>
      </w:r>
      <w:r>
        <w:rPr>
          <w:rFonts w:eastAsiaTheme="minorEastAsia"/>
          <w:lang w:val="en-GB" w:eastAsia="zh-CN"/>
        </w:rPr>
        <w:t>to</w:t>
      </w:r>
      <w:r w:rsidR="00F822A2">
        <w:rPr>
          <w:rFonts w:eastAsiaTheme="minorEastAsia"/>
          <w:lang w:val="en-GB" w:eastAsia="zh-CN"/>
        </w:rPr>
        <w:t xml:space="preserve"> define format for pre-emptive BSR:</w:t>
      </w:r>
    </w:p>
    <w:p w14:paraId="0AAFAD2B" w14:textId="06E7CB65" w:rsidR="00F822A2" w:rsidRDefault="00F822A2" w:rsidP="00F822A2">
      <w:pPr>
        <w:pStyle w:val="a0"/>
        <w:numPr>
          <w:ilvl w:val="0"/>
          <w:numId w:val="21"/>
        </w:numPr>
        <w:rPr>
          <w:rFonts w:eastAsiaTheme="minorEastAsia"/>
          <w:lang w:val="en-GB" w:eastAsia="zh-CN"/>
        </w:rPr>
      </w:pPr>
      <w:r>
        <w:rPr>
          <w:rFonts w:eastAsiaTheme="minorEastAsia"/>
          <w:lang w:val="en-GB" w:eastAsia="zh-CN"/>
        </w:rPr>
        <w:t>Option 1: reuse the Rel-15 BSR format.</w:t>
      </w:r>
    </w:p>
    <w:p w14:paraId="7DB09D67" w14:textId="05D9ABF1" w:rsidR="00B62344" w:rsidRPr="00F822A2" w:rsidRDefault="00F822A2" w:rsidP="00F822A2">
      <w:pPr>
        <w:pStyle w:val="a0"/>
        <w:numPr>
          <w:ilvl w:val="0"/>
          <w:numId w:val="21"/>
        </w:numPr>
        <w:rPr>
          <w:rFonts w:eastAsiaTheme="minorEastAsia"/>
          <w:lang w:val="en-GB" w:eastAsia="zh-CN"/>
        </w:rPr>
      </w:pPr>
      <w:r>
        <w:rPr>
          <w:rFonts w:eastAsiaTheme="minorEastAsia"/>
          <w:lang w:val="en-GB" w:eastAsia="zh-CN"/>
        </w:rPr>
        <w:t>Option</w:t>
      </w:r>
      <w:r w:rsidRPr="00F822A2">
        <w:rPr>
          <w:rFonts w:eastAsiaTheme="minorEastAsia"/>
          <w:lang w:val="en-GB" w:eastAsia="zh-CN"/>
        </w:rPr>
        <w:t xml:space="preserve"> 2</w:t>
      </w:r>
      <w:r>
        <w:rPr>
          <w:rFonts w:eastAsiaTheme="minorEastAsia" w:hint="eastAsia"/>
          <w:lang w:val="en-GB" w:eastAsia="zh-CN"/>
        </w:rPr>
        <w:t>:</w:t>
      </w:r>
      <w:r>
        <w:rPr>
          <w:rFonts w:eastAsiaTheme="minorEastAsia"/>
          <w:lang w:val="en-GB" w:eastAsia="zh-CN"/>
        </w:rPr>
        <w:t xml:space="preserve"> </w:t>
      </w:r>
      <w:r w:rsidRPr="00F822A2">
        <w:rPr>
          <w:rFonts w:eastAsiaTheme="minorEastAsia" w:hint="eastAsia"/>
          <w:lang w:val="en-GB" w:eastAsia="zh-CN"/>
        </w:rPr>
        <w:t>define</w:t>
      </w:r>
      <w:r w:rsidRPr="00F822A2">
        <w:rPr>
          <w:rFonts w:eastAsiaTheme="minorEastAsia"/>
          <w:lang w:val="en-GB" w:eastAsia="zh-CN"/>
        </w:rPr>
        <w:t xml:space="preserve"> new</w:t>
      </w:r>
      <w:r w:rsidR="00B62344" w:rsidRPr="00F822A2">
        <w:rPr>
          <w:rFonts w:eastAsiaTheme="minorEastAsia"/>
          <w:lang w:val="en-GB" w:eastAsia="zh-CN"/>
        </w:rPr>
        <w:t xml:space="preserve"> formats </w:t>
      </w:r>
      <w:r w:rsidR="00B62344" w:rsidRPr="00F822A2">
        <w:rPr>
          <w:rFonts w:eastAsiaTheme="minorEastAsia" w:hint="eastAsia"/>
          <w:lang w:val="en-GB" w:eastAsia="zh-CN"/>
        </w:rPr>
        <w:t>different</w:t>
      </w:r>
      <w:r w:rsidR="00B62344" w:rsidRPr="00F822A2">
        <w:rPr>
          <w:rFonts w:eastAsiaTheme="minorEastAsia"/>
          <w:lang w:val="en-GB" w:eastAsia="zh-CN"/>
        </w:rPr>
        <w:t xml:space="preserve"> from Rel-15 BSR f</w:t>
      </w:r>
      <w:r>
        <w:rPr>
          <w:rFonts w:eastAsiaTheme="minorEastAsia"/>
          <w:lang w:val="en-GB" w:eastAsia="zh-CN"/>
        </w:rPr>
        <w:t xml:space="preserve">ormats. </w:t>
      </w:r>
    </w:p>
    <w:p w14:paraId="784F5870" w14:textId="0623DA11" w:rsidR="00B4623D" w:rsidRDefault="00F822A2" w:rsidP="00AA560C">
      <w:pPr>
        <w:pStyle w:val="a0"/>
        <w:rPr>
          <w:rFonts w:eastAsiaTheme="minorEastAsia"/>
          <w:lang w:val="en-GB" w:eastAsia="zh-CN"/>
        </w:rPr>
      </w:pPr>
      <w:r>
        <w:rPr>
          <w:rFonts w:eastAsiaTheme="minorEastAsia"/>
          <w:lang w:val="en-GB" w:eastAsia="zh-CN"/>
        </w:rPr>
        <w:t>For Option 1: both the existing BSR MAC CE format</w:t>
      </w:r>
      <w:r w:rsidR="00820975">
        <w:rPr>
          <w:rFonts w:eastAsiaTheme="minorEastAsia"/>
          <w:lang w:val="en-GB" w:eastAsia="zh-CN"/>
        </w:rPr>
        <w:t>s</w:t>
      </w:r>
      <w:r>
        <w:rPr>
          <w:rFonts w:eastAsiaTheme="minorEastAsia"/>
          <w:lang w:val="en-GB" w:eastAsia="zh-CN"/>
        </w:rPr>
        <w:t xml:space="preserve"> and the existing BSR format selection procedure can be reused, which means little standardization effort. Further, it also means lower complexity for possible future BSR enhancement (e.g. LCG extension) due to BSR report based on available data and expected data use the same formats.</w:t>
      </w:r>
      <w:r>
        <w:rPr>
          <w:rFonts w:eastAsiaTheme="minorEastAsia" w:hint="eastAsia"/>
          <w:lang w:val="en-GB" w:eastAsia="zh-CN"/>
        </w:rPr>
        <w:t xml:space="preserve"> For</w:t>
      </w:r>
      <w:r>
        <w:rPr>
          <w:rFonts w:eastAsiaTheme="minorEastAsia"/>
          <w:lang w:val="en-GB" w:eastAsia="zh-CN"/>
        </w:rPr>
        <w:t xml:space="preserve"> Option 2, more standardization/implementation effort not only for Rel-16 but also for possible BSR enhancement in future releases.</w:t>
      </w:r>
    </w:p>
    <w:p w14:paraId="035A42A6" w14:textId="0FD30E83" w:rsidR="00B4623D" w:rsidRPr="00820975" w:rsidRDefault="00B4623D" w:rsidP="00AA560C">
      <w:pPr>
        <w:pStyle w:val="a0"/>
        <w:rPr>
          <w:rFonts w:eastAsiaTheme="minorEastAsia"/>
          <w:b/>
          <w:lang w:val="en-GB" w:eastAsia="zh-CN"/>
        </w:rPr>
      </w:pPr>
      <w:r w:rsidRPr="00820975">
        <w:rPr>
          <w:rFonts w:eastAsiaTheme="minorEastAsia"/>
          <w:b/>
          <w:lang w:val="en-GB" w:eastAsia="zh-CN"/>
        </w:rPr>
        <w:t xml:space="preserve">Observation 6: New BSR format introduction for </w:t>
      </w:r>
      <w:r w:rsidR="00DB473E" w:rsidRPr="00820975">
        <w:rPr>
          <w:rFonts w:eastAsiaTheme="minorEastAsia"/>
          <w:b/>
          <w:lang w:val="en-GB" w:eastAsia="zh-CN"/>
        </w:rPr>
        <w:t>pre-emptive</w:t>
      </w:r>
      <w:r w:rsidRPr="00820975">
        <w:rPr>
          <w:rFonts w:eastAsiaTheme="minorEastAsia"/>
          <w:b/>
          <w:lang w:val="en-GB" w:eastAsia="zh-CN"/>
        </w:rPr>
        <w:t xml:space="preserve"> BSR</w:t>
      </w:r>
      <w:r w:rsidR="00966DDA" w:rsidRPr="00966DDA">
        <w:rPr>
          <w:rFonts w:eastAsiaTheme="minorEastAsia"/>
          <w:b/>
          <w:lang w:val="en-GB" w:eastAsia="zh-CN"/>
        </w:rPr>
        <w:t xml:space="preserve"> </w:t>
      </w:r>
      <w:r w:rsidR="00966DDA" w:rsidRPr="00820975">
        <w:rPr>
          <w:rFonts w:eastAsiaTheme="minorEastAsia"/>
          <w:b/>
          <w:lang w:val="en-GB" w:eastAsia="zh-CN"/>
        </w:rPr>
        <w:t>means</w:t>
      </w:r>
      <w:r w:rsidR="00966DDA" w:rsidRPr="00966DDA">
        <w:rPr>
          <w:rFonts w:eastAsiaTheme="minorEastAsia"/>
          <w:b/>
          <w:lang w:val="en-GB" w:eastAsia="zh-CN"/>
        </w:rPr>
        <w:t xml:space="preserve"> </w:t>
      </w:r>
      <w:r w:rsidR="00966DDA" w:rsidRPr="00820975">
        <w:rPr>
          <w:rFonts w:eastAsiaTheme="minorEastAsia"/>
          <w:b/>
          <w:lang w:val="en-GB" w:eastAsia="zh-CN"/>
        </w:rPr>
        <w:t>additional</w:t>
      </w:r>
      <w:r w:rsidRPr="00820975">
        <w:rPr>
          <w:rFonts w:eastAsiaTheme="minorEastAsia"/>
          <w:b/>
          <w:lang w:val="en-GB" w:eastAsia="zh-CN"/>
        </w:rPr>
        <w:t xml:space="preserve"> </w:t>
      </w:r>
      <w:r w:rsidR="00820975" w:rsidRPr="00820975">
        <w:rPr>
          <w:rFonts w:eastAsiaTheme="minorEastAsia"/>
          <w:b/>
          <w:lang w:val="en-GB" w:eastAsia="zh-CN"/>
        </w:rPr>
        <w:t>standardization</w:t>
      </w:r>
      <w:r w:rsidR="00966DDA">
        <w:rPr>
          <w:rFonts w:eastAsiaTheme="minorEastAsia"/>
          <w:b/>
          <w:lang w:val="en-GB" w:eastAsia="zh-CN"/>
        </w:rPr>
        <w:t xml:space="preserve"> effort</w:t>
      </w:r>
      <w:r w:rsidR="00820975" w:rsidRPr="00820975">
        <w:rPr>
          <w:rFonts w:eastAsiaTheme="minorEastAsia"/>
          <w:b/>
          <w:lang w:val="en-GB" w:eastAsia="zh-CN"/>
        </w:rPr>
        <w:t xml:space="preserve"> </w:t>
      </w:r>
      <w:r w:rsidRPr="00820975">
        <w:rPr>
          <w:rFonts w:eastAsiaTheme="minorEastAsia"/>
          <w:b/>
          <w:lang w:val="en-GB" w:eastAsia="zh-CN"/>
        </w:rPr>
        <w:t>for both Rel-16 and possible enhancements in future.</w:t>
      </w:r>
    </w:p>
    <w:p w14:paraId="57FF62C4" w14:textId="0E05E535" w:rsidR="00F822A2" w:rsidRDefault="00B4623D" w:rsidP="00AA560C">
      <w:pPr>
        <w:pStyle w:val="a0"/>
        <w:rPr>
          <w:rFonts w:eastAsiaTheme="minorEastAsia"/>
          <w:b/>
          <w:sz w:val="21"/>
          <w:lang w:val="en-GB" w:eastAsia="zh-CN"/>
        </w:rPr>
      </w:pPr>
      <w:r w:rsidRPr="00B4623D">
        <w:rPr>
          <w:rFonts w:eastAsiaTheme="minorEastAsia"/>
          <w:b/>
          <w:sz w:val="21"/>
          <w:lang w:val="en-GB" w:eastAsia="zh-CN"/>
        </w:rPr>
        <w:t xml:space="preserve">Proposal </w:t>
      </w:r>
      <w:r w:rsidR="00E059D9">
        <w:rPr>
          <w:rFonts w:eastAsiaTheme="minorEastAsia"/>
          <w:b/>
          <w:sz w:val="21"/>
          <w:lang w:val="en-GB" w:eastAsia="zh-CN"/>
        </w:rPr>
        <w:t>5</w:t>
      </w:r>
      <w:r w:rsidRPr="00B4623D">
        <w:rPr>
          <w:rFonts w:eastAsiaTheme="minorEastAsia"/>
          <w:b/>
          <w:sz w:val="21"/>
          <w:lang w:val="en-GB" w:eastAsia="zh-CN"/>
        </w:rPr>
        <w:t xml:space="preserve">: The existing BSR formats </w:t>
      </w:r>
      <w:r w:rsidR="00765783">
        <w:rPr>
          <w:rFonts w:eastAsiaTheme="minorEastAsia" w:hint="eastAsia"/>
          <w:b/>
          <w:sz w:val="21"/>
          <w:lang w:val="en-GB" w:eastAsia="zh-CN"/>
        </w:rPr>
        <w:t>and</w:t>
      </w:r>
      <w:r w:rsidR="00765783">
        <w:rPr>
          <w:rFonts w:eastAsiaTheme="minorEastAsia"/>
          <w:b/>
          <w:sz w:val="21"/>
          <w:lang w:val="en-GB" w:eastAsia="zh-CN"/>
        </w:rPr>
        <w:t xml:space="preserve"> </w:t>
      </w:r>
      <w:r w:rsidR="00765783">
        <w:rPr>
          <w:rFonts w:eastAsiaTheme="minorEastAsia" w:hint="eastAsia"/>
          <w:b/>
          <w:sz w:val="21"/>
          <w:lang w:val="en-GB" w:eastAsia="zh-CN"/>
        </w:rPr>
        <w:t>BSR</w:t>
      </w:r>
      <w:r w:rsidR="00765783">
        <w:rPr>
          <w:rFonts w:eastAsiaTheme="minorEastAsia"/>
          <w:b/>
          <w:sz w:val="21"/>
          <w:lang w:val="en-GB" w:eastAsia="zh-CN"/>
        </w:rPr>
        <w:t xml:space="preserve"> format selection procedure </w:t>
      </w:r>
      <w:r w:rsidRPr="00B4623D">
        <w:rPr>
          <w:rFonts w:eastAsiaTheme="minorEastAsia"/>
          <w:b/>
          <w:sz w:val="21"/>
          <w:lang w:val="en-GB" w:eastAsia="zh-CN"/>
        </w:rPr>
        <w:t xml:space="preserve">are reused for </w:t>
      </w:r>
      <w:proofErr w:type="spellStart"/>
      <w:r w:rsidRPr="00B4623D">
        <w:rPr>
          <w:rFonts w:eastAsiaTheme="minorEastAsia"/>
          <w:b/>
          <w:sz w:val="21"/>
          <w:lang w:val="en-GB" w:eastAsia="zh-CN"/>
        </w:rPr>
        <w:t>preemptive</w:t>
      </w:r>
      <w:proofErr w:type="spellEnd"/>
      <w:r w:rsidRPr="00B4623D">
        <w:rPr>
          <w:rFonts w:eastAsiaTheme="minorEastAsia"/>
          <w:b/>
          <w:sz w:val="21"/>
          <w:lang w:val="en-GB" w:eastAsia="zh-CN"/>
        </w:rPr>
        <w:t xml:space="preserve"> BSR.</w:t>
      </w:r>
    </w:p>
    <w:p w14:paraId="75B09CE2" w14:textId="229ACB6C" w:rsidR="00765783" w:rsidRDefault="00DB473E" w:rsidP="00AA560C">
      <w:pPr>
        <w:pStyle w:val="a0"/>
        <w:rPr>
          <w:rFonts w:eastAsiaTheme="minorEastAsia"/>
          <w:sz w:val="21"/>
          <w:lang w:val="en-GB" w:eastAsia="zh-CN"/>
        </w:rPr>
      </w:pPr>
      <w:r w:rsidRPr="00DB473E">
        <w:rPr>
          <w:rFonts w:eastAsiaTheme="minorEastAsia"/>
          <w:sz w:val="21"/>
          <w:lang w:val="en-GB" w:eastAsia="zh-CN"/>
        </w:rPr>
        <w:t xml:space="preserve">Then </w:t>
      </w:r>
      <w:r w:rsidR="00DC2BFE">
        <w:rPr>
          <w:rFonts w:eastAsiaTheme="minorEastAsia"/>
          <w:sz w:val="21"/>
          <w:lang w:val="en-GB" w:eastAsia="zh-CN"/>
        </w:rPr>
        <w:t>there are two options to reuse the Rel-15 BSR format</w:t>
      </w:r>
      <w:r w:rsidR="00820975">
        <w:rPr>
          <w:rFonts w:eastAsiaTheme="minorEastAsia"/>
          <w:sz w:val="21"/>
          <w:lang w:val="en-GB" w:eastAsia="zh-CN"/>
        </w:rPr>
        <w:t>:</w:t>
      </w:r>
      <w:r w:rsidR="00DC2BFE">
        <w:rPr>
          <w:rFonts w:eastAsiaTheme="minorEastAsia"/>
          <w:sz w:val="21"/>
          <w:lang w:val="en-GB" w:eastAsia="zh-CN"/>
        </w:rPr>
        <w:t xml:space="preserve"> </w:t>
      </w:r>
    </w:p>
    <w:p w14:paraId="0EEDEAD1" w14:textId="77777777" w:rsidR="00DC2BFE" w:rsidRDefault="00DC2BFE" w:rsidP="00DC2BFE">
      <w:pPr>
        <w:pStyle w:val="a0"/>
        <w:numPr>
          <w:ilvl w:val="0"/>
          <w:numId w:val="22"/>
        </w:numPr>
        <w:rPr>
          <w:rFonts w:eastAsiaTheme="minorEastAsia"/>
          <w:sz w:val="21"/>
          <w:lang w:val="en-GB" w:eastAsia="zh-CN"/>
        </w:rPr>
      </w:pPr>
      <w:r>
        <w:rPr>
          <w:rFonts w:eastAsiaTheme="minorEastAsia"/>
          <w:sz w:val="21"/>
          <w:lang w:val="en-GB" w:eastAsia="zh-CN"/>
        </w:rPr>
        <w:t>Option a: Reuse Rel-15 BSR with new LCID</w:t>
      </w:r>
    </w:p>
    <w:p w14:paraId="69D93006" w14:textId="762513B3" w:rsidR="00DC2BFE" w:rsidRDefault="00DC2BFE" w:rsidP="00DC2BFE">
      <w:pPr>
        <w:pStyle w:val="a0"/>
        <w:ind w:left="420"/>
        <w:rPr>
          <w:rFonts w:eastAsiaTheme="minorEastAsia"/>
          <w:sz w:val="21"/>
          <w:lang w:val="en-GB" w:eastAsia="zh-CN"/>
        </w:rPr>
      </w:pPr>
      <w:r>
        <w:rPr>
          <w:rFonts w:eastAsiaTheme="minorEastAsia"/>
          <w:sz w:val="21"/>
          <w:lang w:val="en-GB" w:eastAsia="zh-CN"/>
        </w:rPr>
        <w:lastRenderedPageBreak/>
        <w:t xml:space="preserve">In this case LCID is used to differentiate the BSR is Rel-15 BSR or </w:t>
      </w:r>
      <w:proofErr w:type="spellStart"/>
      <w:r>
        <w:rPr>
          <w:rFonts w:eastAsiaTheme="minorEastAsia"/>
          <w:sz w:val="21"/>
          <w:lang w:val="en-GB" w:eastAsia="zh-CN"/>
        </w:rPr>
        <w:t>preemptive</w:t>
      </w:r>
      <w:proofErr w:type="spellEnd"/>
      <w:r>
        <w:rPr>
          <w:rFonts w:eastAsiaTheme="minorEastAsia"/>
          <w:sz w:val="21"/>
          <w:lang w:val="en-GB" w:eastAsia="zh-CN"/>
        </w:rPr>
        <w:t xml:space="preserve"> BSR. For this case, at least two new LCIDs are needed for pre-emptive BSR</w:t>
      </w:r>
      <w:r w:rsidR="00966DDA">
        <w:rPr>
          <w:rFonts w:eastAsiaTheme="minorEastAsia"/>
          <w:sz w:val="21"/>
          <w:lang w:val="en-GB" w:eastAsia="zh-CN"/>
        </w:rPr>
        <w:t>, wherein one is for short BSR and the other is for long BSR format.</w:t>
      </w:r>
    </w:p>
    <w:p w14:paraId="4A6B5852" w14:textId="51254D4B" w:rsidR="00DC2BFE" w:rsidRPr="00966DDA" w:rsidRDefault="00DC2BFE" w:rsidP="00DC2BFE">
      <w:pPr>
        <w:pStyle w:val="a0"/>
        <w:numPr>
          <w:ilvl w:val="0"/>
          <w:numId w:val="22"/>
        </w:numPr>
        <w:rPr>
          <w:rFonts w:eastAsiaTheme="minorEastAsia"/>
          <w:color w:val="000000" w:themeColor="text1"/>
          <w:sz w:val="21"/>
          <w:lang w:val="en-GB" w:eastAsia="zh-CN"/>
        </w:rPr>
      </w:pPr>
      <w:r w:rsidRPr="00966DDA">
        <w:rPr>
          <w:rFonts w:eastAsiaTheme="minorEastAsia"/>
          <w:color w:val="000000" w:themeColor="text1"/>
          <w:sz w:val="21"/>
          <w:lang w:val="en-GB" w:eastAsia="zh-CN"/>
        </w:rPr>
        <w:t>Option b: Reuse  Rel-15 BSR without new LCID</w:t>
      </w:r>
      <w:r w:rsidR="00F53D0C" w:rsidRPr="00966DDA">
        <w:rPr>
          <w:rFonts w:eastAsiaTheme="minorEastAsia"/>
          <w:color w:val="000000" w:themeColor="text1"/>
          <w:sz w:val="21"/>
          <w:lang w:val="en-GB" w:eastAsia="zh-CN"/>
        </w:rPr>
        <w:t xml:space="preserve"> </w:t>
      </w:r>
    </w:p>
    <w:p w14:paraId="18B46B7B" w14:textId="1CD7AE70" w:rsidR="00DC2BFE" w:rsidRDefault="00DC2BFE" w:rsidP="00DC2BFE">
      <w:pPr>
        <w:pStyle w:val="a0"/>
        <w:ind w:left="420"/>
        <w:rPr>
          <w:rFonts w:eastAsiaTheme="minorEastAsia"/>
          <w:sz w:val="21"/>
          <w:lang w:val="en-GB" w:eastAsia="zh-CN"/>
        </w:rPr>
      </w:pPr>
      <w:r>
        <w:rPr>
          <w:rFonts w:eastAsiaTheme="minorEastAsia"/>
          <w:sz w:val="21"/>
          <w:lang w:val="en-GB" w:eastAsia="zh-CN"/>
        </w:rPr>
        <w:t xml:space="preserve">When single BSR is transmitted in a MAC PDU, </w:t>
      </w:r>
      <w:r w:rsidR="00F53D0C">
        <w:rPr>
          <w:rFonts w:eastAsiaTheme="minorEastAsia"/>
          <w:sz w:val="21"/>
          <w:lang w:val="en-GB" w:eastAsia="zh-CN"/>
        </w:rPr>
        <w:t xml:space="preserve">only Rel-15 BSR is transmitted. </w:t>
      </w:r>
      <w:r w:rsidR="00966DDA">
        <w:rPr>
          <w:rFonts w:eastAsiaTheme="minorEastAsia"/>
          <w:sz w:val="21"/>
          <w:lang w:val="en-GB" w:eastAsia="zh-CN"/>
        </w:rPr>
        <w:t>When two BSR MAC CEs are transmitted, the ahead BSR MAC CE is for available data</w:t>
      </w:r>
      <w:r w:rsidR="003F3A92">
        <w:rPr>
          <w:rFonts w:eastAsiaTheme="minorEastAsia"/>
          <w:sz w:val="21"/>
          <w:lang w:val="en-GB" w:eastAsia="zh-CN"/>
        </w:rPr>
        <w:t xml:space="preserve"> (i.e. Rel-15 BSR)</w:t>
      </w:r>
      <w:r w:rsidR="00966DDA">
        <w:rPr>
          <w:rFonts w:eastAsiaTheme="minorEastAsia"/>
          <w:sz w:val="21"/>
          <w:lang w:val="en-GB" w:eastAsia="zh-CN"/>
        </w:rPr>
        <w:t xml:space="preserve"> and the rest BSR MAC CE is for </w:t>
      </w:r>
      <w:r w:rsidR="003F3A92">
        <w:rPr>
          <w:rFonts w:eastAsiaTheme="minorEastAsia"/>
          <w:sz w:val="21"/>
          <w:lang w:val="en-GB" w:eastAsia="zh-CN"/>
        </w:rPr>
        <w:t xml:space="preserve">expected data (i.e. </w:t>
      </w:r>
      <w:proofErr w:type="spellStart"/>
      <w:r w:rsidR="00966DDA">
        <w:rPr>
          <w:rFonts w:eastAsiaTheme="minorEastAsia"/>
          <w:sz w:val="21"/>
          <w:lang w:val="en-GB" w:eastAsia="zh-CN"/>
        </w:rPr>
        <w:t>preemptive</w:t>
      </w:r>
      <w:proofErr w:type="spellEnd"/>
      <w:r w:rsidR="00966DDA">
        <w:rPr>
          <w:rFonts w:eastAsiaTheme="minorEastAsia"/>
          <w:sz w:val="21"/>
          <w:lang w:val="en-GB" w:eastAsia="zh-CN"/>
        </w:rPr>
        <w:t xml:space="preserve"> BSR</w:t>
      </w:r>
      <w:r w:rsidR="003F3A92">
        <w:rPr>
          <w:rFonts w:eastAsiaTheme="minorEastAsia"/>
          <w:sz w:val="21"/>
          <w:lang w:val="en-GB" w:eastAsia="zh-CN"/>
        </w:rPr>
        <w:t>)</w:t>
      </w:r>
      <w:r w:rsidR="00966DDA">
        <w:rPr>
          <w:rFonts w:eastAsiaTheme="minorEastAsia"/>
          <w:sz w:val="21"/>
          <w:lang w:val="en-GB" w:eastAsia="zh-CN"/>
        </w:rPr>
        <w:t xml:space="preserve">, i.e. the IAB node can identify the </w:t>
      </w:r>
      <w:r w:rsidR="00127048">
        <w:rPr>
          <w:rFonts w:eastAsiaTheme="minorEastAsia"/>
          <w:sz w:val="21"/>
          <w:lang w:val="en-GB" w:eastAsia="zh-CN"/>
        </w:rPr>
        <w:t xml:space="preserve">Rel-15 BSR or </w:t>
      </w:r>
      <w:proofErr w:type="spellStart"/>
      <w:r w:rsidR="00127048">
        <w:rPr>
          <w:rFonts w:eastAsiaTheme="minorEastAsia"/>
          <w:sz w:val="21"/>
          <w:lang w:val="en-GB" w:eastAsia="zh-CN"/>
        </w:rPr>
        <w:t>preemptive</w:t>
      </w:r>
      <w:proofErr w:type="spellEnd"/>
      <w:r w:rsidR="00127048">
        <w:rPr>
          <w:rFonts w:eastAsiaTheme="minorEastAsia"/>
          <w:sz w:val="21"/>
          <w:lang w:val="en-GB" w:eastAsia="zh-CN"/>
        </w:rPr>
        <w:t xml:space="preserve"> BSR</w:t>
      </w:r>
      <w:r w:rsidR="00966DDA">
        <w:rPr>
          <w:rFonts w:eastAsiaTheme="minorEastAsia"/>
          <w:sz w:val="21"/>
          <w:lang w:val="en-GB" w:eastAsia="zh-CN"/>
        </w:rPr>
        <w:t xml:space="preserve"> based on the order of BSR MAC CEs in one MAC PDU</w:t>
      </w:r>
      <w:r w:rsidR="00F53D0C">
        <w:rPr>
          <w:rFonts w:eastAsiaTheme="minorEastAsia"/>
          <w:sz w:val="21"/>
          <w:lang w:val="en-GB" w:eastAsia="zh-CN"/>
        </w:rPr>
        <w:t>. In this way, two new LCIDs are save</w:t>
      </w:r>
      <w:r w:rsidR="00966DDA">
        <w:rPr>
          <w:rFonts w:eastAsiaTheme="minorEastAsia"/>
          <w:sz w:val="21"/>
          <w:lang w:val="en-GB" w:eastAsia="zh-CN"/>
        </w:rPr>
        <w:t>d,</w:t>
      </w:r>
      <w:r w:rsidR="00F53D0C">
        <w:rPr>
          <w:rFonts w:eastAsiaTheme="minorEastAsia"/>
          <w:sz w:val="21"/>
          <w:lang w:val="en-GB" w:eastAsia="zh-CN"/>
        </w:rPr>
        <w:t xml:space="preserve"> which relieve</w:t>
      </w:r>
      <w:r w:rsidR="00966DDA">
        <w:rPr>
          <w:rFonts w:eastAsiaTheme="minorEastAsia"/>
          <w:sz w:val="21"/>
          <w:lang w:val="en-GB" w:eastAsia="zh-CN"/>
        </w:rPr>
        <w:t>s</w:t>
      </w:r>
      <w:r w:rsidR="00F53D0C">
        <w:rPr>
          <w:rFonts w:eastAsiaTheme="minorEastAsia"/>
          <w:sz w:val="21"/>
          <w:lang w:val="en-GB" w:eastAsia="zh-CN"/>
        </w:rPr>
        <w:t xml:space="preserve"> the LCID shortage when </w:t>
      </w:r>
      <w:proofErr w:type="spellStart"/>
      <w:r w:rsidR="00F53D0C">
        <w:rPr>
          <w:rFonts w:eastAsiaTheme="minorEastAsia"/>
          <w:sz w:val="21"/>
          <w:lang w:val="en-GB" w:eastAsia="zh-CN"/>
        </w:rPr>
        <w:t>eLCID</w:t>
      </w:r>
      <w:proofErr w:type="spellEnd"/>
      <w:r w:rsidR="00F53D0C">
        <w:rPr>
          <w:rFonts w:eastAsiaTheme="minorEastAsia"/>
          <w:sz w:val="21"/>
          <w:lang w:val="en-GB" w:eastAsia="zh-CN"/>
        </w:rPr>
        <w:t xml:space="preserve"> is not used for purpose of sav</w:t>
      </w:r>
      <w:r w:rsidR="00966DDA">
        <w:rPr>
          <w:rFonts w:eastAsiaTheme="minorEastAsia"/>
          <w:sz w:val="21"/>
          <w:lang w:val="en-GB" w:eastAsia="zh-CN"/>
        </w:rPr>
        <w:t>ing</w:t>
      </w:r>
      <w:r w:rsidR="00F53D0C">
        <w:rPr>
          <w:rFonts w:eastAsiaTheme="minorEastAsia"/>
          <w:sz w:val="21"/>
          <w:lang w:val="en-GB" w:eastAsia="zh-CN"/>
        </w:rPr>
        <w:t xml:space="preserve"> </w:t>
      </w:r>
      <w:proofErr w:type="spellStart"/>
      <w:r w:rsidR="00F53D0C">
        <w:rPr>
          <w:rFonts w:eastAsiaTheme="minorEastAsia"/>
          <w:sz w:val="21"/>
          <w:lang w:val="en-GB" w:eastAsia="zh-CN"/>
        </w:rPr>
        <w:t>eLCID</w:t>
      </w:r>
      <w:proofErr w:type="spellEnd"/>
      <w:r w:rsidR="00F53D0C">
        <w:rPr>
          <w:rFonts w:eastAsiaTheme="minorEastAsia"/>
          <w:sz w:val="21"/>
          <w:lang w:val="en-GB" w:eastAsia="zh-CN"/>
        </w:rPr>
        <w:t xml:space="preserve"> overhead.</w:t>
      </w:r>
      <w:r w:rsidR="00127048">
        <w:rPr>
          <w:rFonts w:eastAsiaTheme="minorEastAsia"/>
          <w:sz w:val="21"/>
          <w:lang w:val="en-GB" w:eastAsia="zh-CN"/>
        </w:rPr>
        <w:t xml:space="preserve"> This could be very meaningful for IAB</w:t>
      </w:r>
      <w:r w:rsidR="00127048">
        <w:rPr>
          <w:rFonts w:eastAsiaTheme="minorEastAsia" w:hint="eastAsia"/>
          <w:sz w:val="21"/>
          <w:lang w:val="en-GB" w:eastAsia="zh-CN"/>
        </w:rPr>
        <w:t xml:space="preserve"> </w:t>
      </w:r>
      <w:r w:rsidR="00127048">
        <w:rPr>
          <w:rFonts w:eastAsiaTheme="minorEastAsia"/>
          <w:sz w:val="21"/>
          <w:lang w:val="en-GB" w:eastAsia="zh-CN"/>
        </w:rPr>
        <w:t>network because more LCID is need for BH link than access link.</w:t>
      </w:r>
    </w:p>
    <w:p w14:paraId="05654F1E" w14:textId="751E0F5B" w:rsidR="00DC2BFE" w:rsidRDefault="00F53D0C" w:rsidP="00AA560C">
      <w:pPr>
        <w:pStyle w:val="a0"/>
        <w:rPr>
          <w:rFonts w:eastAsiaTheme="minorEastAsia"/>
          <w:b/>
          <w:sz w:val="21"/>
          <w:lang w:val="en-GB" w:eastAsia="zh-CN"/>
        </w:rPr>
      </w:pPr>
      <w:r w:rsidRPr="00F53D0C">
        <w:rPr>
          <w:rFonts w:eastAsiaTheme="minorEastAsia"/>
          <w:b/>
          <w:sz w:val="21"/>
          <w:lang w:val="en-GB" w:eastAsia="zh-CN"/>
        </w:rPr>
        <w:t xml:space="preserve">Observation </w:t>
      </w:r>
      <w:r w:rsidR="00F03704">
        <w:rPr>
          <w:rFonts w:eastAsiaTheme="minorEastAsia"/>
          <w:b/>
          <w:sz w:val="21"/>
          <w:lang w:val="en-GB" w:eastAsia="zh-CN"/>
        </w:rPr>
        <w:t>7</w:t>
      </w:r>
      <w:r w:rsidRPr="00F53D0C">
        <w:rPr>
          <w:rFonts w:eastAsiaTheme="minorEastAsia"/>
          <w:b/>
          <w:sz w:val="21"/>
          <w:lang w:val="en-GB" w:eastAsia="zh-CN"/>
        </w:rPr>
        <w:t>: Reus</w:t>
      </w:r>
      <w:r w:rsidR="006459B4">
        <w:rPr>
          <w:rFonts w:eastAsiaTheme="minorEastAsia"/>
          <w:b/>
          <w:sz w:val="21"/>
          <w:lang w:val="en-GB" w:eastAsia="zh-CN"/>
        </w:rPr>
        <w:t>ing</w:t>
      </w:r>
      <w:r w:rsidRPr="00F53D0C">
        <w:rPr>
          <w:rFonts w:eastAsiaTheme="minorEastAsia"/>
          <w:b/>
          <w:sz w:val="21"/>
          <w:lang w:val="en-GB" w:eastAsia="zh-CN"/>
        </w:rPr>
        <w:t xml:space="preserve"> Rel-15 BSR format without new LCID can save two LCIDs, which relieve the LCID shortage </w:t>
      </w:r>
      <w:r w:rsidR="006459B4">
        <w:rPr>
          <w:rFonts w:eastAsiaTheme="minorEastAsia"/>
          <w:b/>
          <w:sz w:val="21"/>
          <w:lang w:val="en-GB" w:eastAsia="zh-CN"/>
        </w:rPr>
        <w:t xml:space="preserve">due to </w:t>
      </w:r>
      <w:proofErr w:type="spellStart"/>
      <w:r w:rsidR="006459B4">
        <w:rPr>
          <w:rFonts w:eastAsiaTheme="minorEastAsia"/>
          <w:b/>
          <w:sz w:val="21"/>
          <w:lang w:val="en-GB" w:eastAsia="zh-CN"/>
        </w:rPr>
        <w:t>eLCID</w:t>
      </w:r>
      <w:proofErr w:type="spellEnd"/>
      <w:r w:rsidR="006459B4">
        <w:rPr>
          <w:rFonts w:eastAsiaTheme="minorEastAsia"/>
          <w:b/>
          <w:sz w:val="21"/>
          <w:lang w:val="en-GB" w:eastAsia="zh-CN"/>
        </w:rPr>
        <w:t xml:space="preserve"> use</w:t>
      </w:r>
      <w:r w:rsidRPr="00F53D0C">
        <w:rPr>
          <w:rFonts w:eastAsiaTheme="minorEastAsia"/>
          <w:b/>
          <w:sz w:val="21"/>
          <w:lang w:val="en-GB" w:eastAsia="zh-CN"/>
        </w:rPr>
        <w:t xml:space="preserve">. </w:t>
      </w:r>
    </w:p>
    <w:p w14:paraId="7C9EA598" w14:textId="40FDB540" w:rsidR="00F53D0C" w:rsidRDefault="006459B4" w:rsidP="00AA560C">
      <w:pPr>
        <w:pStyle w:val="a0"/>
        <w:rPr>
          <w:rFonts w:eastAsiaTheme="minorEastAsia"/>
          <w:b/>
          <w:sz w:val="21"/>
          <w:lang w:val="en-GB" w:eastAsia="zh-CN"/>
        </w:rPr>
      </w:pPr>
      <w:r>
        <w:rPr>
          <w:rFonts w:eastAsiaTheme="minorEastAsia"/>
          <w:b/>
          <w:sz w:val="21"/>
          <w:lang w:val="en-GB" w:eastAsia="zh-CN"/>
        </w:rPr>
        <w:t xml:space="preserve">Proposal </w:t>
      </w:r>
      <w:r w:rsidR="008F5FB2">
        <w:rPr>
          <w:rFonts w:eastAsiaTheme="minorEastAsia"/>
          <w:b/>
          <w:sz w:val="21"/>
          <w:lang w:val="en-GB" w:eastAsia="zh-CN"/>
        </w:rPr>
        <w:t>6</w:t>
      </w:r>
      <w:r>
        <w:rPr>
          <w:rFonts w:eastAsiaTheme="minorEastAsia"/>
          <w:b/>
          <w:sz w:val="21"/>
          <w:lang w:val="en-GB" w:eastAsia="zh-CN"/>
        </w:rPr>
        <w:t>: RAN2 support reus</w:t>
      </w:r>
      <w:r>
        <w:rPr>
          <w:rFonts w:eastAsiaTheme="minorEastAsia" w:hint="eastAsia"/>
          <w:b/>
          <w:sz w:val="21"/>
          <w:lang w:val="en-GB" w:eastAsia="zh-CN"/>
        </w:rPr>
        <w:t>ing</w:t>
      </w:r>
      <w:r w:rsidR="00F53D0C">
        <w:rPr>
          <w:rFonts w:eastAsiaTheme="minorEastAsia"/>
          <w:b/>
          <w:sz w:val="21"/>
          <w:lang w:val="en-GB" w:eastAsia="zh-CN"/>
        </w:rPr>
        <w:t xml:space="preserve"> Rel-15 BSR format without new LCID and identify</w:t>
      </w:r>
      <w:r>
        <w:rPr>
          <w:rFonts w:eastAsiaTheme="minorEastAsia"/>
          <w:b/>
          <w:sz w:val="21"/>
          <w:lang w:val="en-GB" w:eastAsia="zh-CN"/>
        </w:rPr>
        <w:t>ing</w:t>
      </w:r>
      <w:r w:rsidR="00F53D0C">
        <w:rPr>
          <w:rFonts w:eastAsiaTheme="minorEastAsia"/>
          <w:b/>
          <w:sz w:val="21"/>
          <w:lang w:val="en-GB" w:eastAsia="zh-CN"/>
        </w:rPr>
        <w:t xml:space="preserve"> pre-emptive BSR based on the order to place the BSR MAC CEs in one MAC PDU, i.e.</w:t>
      </w:r>
    </w:p>
    <w:p w14:paraId="071E2332" w14:textId="326FC6D1" w:rsidR="00F53D0C" w:rsidRDefault="00F53D0C" w:rsidP="00F53D0C">
      <w:pPr>
        <w:pStyle w:val="a0"/>
        <w:numPr>
          <w:ilvl w:val="0"/>
          <w:numId w:val="22"/>
        </w:numPr>
        <w:rPr>
          <w:rFonts w:eastAsiaTheme="minorEastAsia"/>
          <w:b/>
          <w:sz w:val="21"/>
          <w:lang w:val="en-GB" w:eastAsia="zh-CN"/>
        </w:rPr>
      </w:pPr>
      <w:r>
        <w:rPr>
          <w:rFonts w:eastAsiaTheme="minorEastAsia"/>
          <w:b/>
          <w:sz w:val="21"/>
          <w:lang w:val="en-GB" w:eastAsia="zh-CN"/>
        </w:rPr>
        <w:t>The received BSR is Rel-15 BSR when single BSR is received in one MAC PDU;</w:t>
      </w:r>
    </w:p>
    <w:p w14:paraId="72872227" w14:textId="20E23A98" w:rsidR="00F53D0C" w:rsidRDefault="00F53D0C" w:rsidP="00F53D0C">
      <w:pPr>
        <w:pStyle w:val="a0"/>
        <w:numPr>
          <w:ilvl w:val="0"/>
          <w:numId w:val="22"/>
        </w:numPr>
        <w:rPr>
          <w:rFonts w:eastAsiaTheme="minorEastAsia"/>
          <w:b/>
          <w:sz w:val="21"/>
          <w:lang w:val="en-GB" w:eastAsia="zh-CN"/>
        </w:rPr>
      </w:pPr>
      <w:r>
        <w:rPr>
          <w:rFonts w:eastAsiaTheme="minorEastAsia"/>
          <w:b/>
          <w:sz w:val="21"/>
          <w:lang w:val="en-GB" w:eastAsia="zh-CN"/>
        </w:rPr>
        <w:t>The</w:t>
      </w:r>
      <w:r w:rsidR="006459B4">
        <w:rPr>
          <w:rFonts w:eastAsiaTheme="minorEastAsia"/>
          <w:b/>
          <w:sz w:val="21"/>
          <w:lang w:val="en-GB" w:eastAsia="zh-CN"/>
        </w:rPr>
        <w:t xml:space="preserve"> ahead BSR is</w:t>
      </w:r>
      <w:r>
        <w:rPr>
          <w:rFonts w:eastAsiaTheme="minorEastAsia"/>
          <w:b/>
          <w:sz w:val="21"/>
          <w:lang w:val="en-GB" w:eastAsia="zh-CN"/>
        </w:rPr>
        <w:t xml:space="preserve"> </w:t>
      </w:r>
      <w:r w:rsidR="006459B4">
        <w:rPr>
          <w:rFonts w:eastAsiaTheme="minorEastAsia"/>
          <w:b/>
          <w:sz w:val="21"/>
          <w:lang w:val="en-GB" w:eastAsia="zh-CN"/>
        </w:rPr>
        <w:t>available data</w:t>
      </w:r>
      <w:r>
        <w:rPr>
          <w:rFonts w:eastAsiaTheme="minorEastAsia"/>
          <w:b/>
          <w:sz w:val="21"/>
          <w:lang w:val="en-GB" w:eastAsia="zh-CN"/>
        </w:rPr>
        <w:t xml:space="preserve"> </w:t>
      </w:r>
      <w:r w:rsidR="006459B4">
        <w:rPr>
          <w:rFonts w:eastAsiaTheme="minorEastAsia"/>
          <w:b/>
          <w:sz w:val="21"/>
          <w:lang w:val="en-GB" w:eastAsia="zh-CN"/>
        </w:rPr>
        <w:t>and the rest one</w:t>
      </w:r>
      <w:r w:rsidR="00960F25">
        <w:rPr>
          <w:rFonts w:eastAsiaTheme="minorEastAsia"/>
          <w:b/>
          <w:sz w:val="21"/>
          <w:lang w:val="en-GB" w:eastAsia="zh-CN"/>
        </w:rPr>
        <w:t xml:space="preserve"> </w:t>
      </w:r>
      <w:r>
        <w:rPr>
          <w:rFonts w:eastAsiaTheme="minorEastAsia"/>
          <w:b/>
          <w:sz w:val="21"/>
          <w:lang w:val="en-GB" w:eastAsia="zh-CN"/>
        </w:rPr>
        <w:t xml:space="preserve">is </w:t>
      </w:r>
      <w:r w:rsidR="006459B4">
        <w:rPr>
          <w:rFonts w:eastAsiaTheme="minorEastAsia"/>
          <w:b/>
          <w:sz w:val="21"/>
          <w:lang w:val="en-GB" w:eastAsia="zh-CN"/>
        </w:rPr>
        <w:t xml:space="preserve">expected data when two BSRs are received </w:t>
      </w:r>
      <w:r w:rsidR="00960F25">
        <w:rPr>
          <w:rFonts w:eastAsiaTheme="minorEastAsia"/>
          <w:b/>
          <w:sz w:val="21"/>
          <w:lang w:val="en-GB" w:eastAsia="zh-CN"/>
        </w:rPr>
        <w:t>in</w:t>
      </w:r>
      <w:r>
        <w:rPr>
          <w:rFonts w:eastAsiaTheme="minorEastAsia"/>
          <w:b/>
          <w:sz w:val="21"/>
          <w:lang w:val="en-GB" w:eastAsia="zh-CN"/>
        </w:rPr>
        <w:t xml:space="preserve"> one MAC PDU;</w:t>
      </w:r>
    </w:p>
    <w:p w14:paraId="321E31A9" w14:textId="6A7F22FA" w:rsidR="0092029F" w:rsidRDefault="0092029F" w:rsidP="0092029F">
      <w:pPr>
        <w:pStyle w:val="a0"/>
        <w:rPr>
          <w:rFonts w:eastAsiaTheme="minorEastAsia"/>
          <w:sz w:val="21"/>
          <w:lang w:val="en-GB" w:eastAsia="zh-CN"/>
        </w:rPr>
      </w:pPr>
      <w:r>
        <w:rPr>
          <w:rFonts w:eastAsiaTheme="minorEastAsia"/>
          <w:sz w:val="21"/>
          <w:lang w:val="en-GB" w:eastAsia="zh-CN"/>
        </w:rPr>
        <w:t xml:space="preserve">To save the signalling overhead, the LCG configuration for both Rel-15 BSR and </w:t>
      </w:r>
      <w:proofErr w:type="spellStart"/>
      <w:r>
        <w:rPr>
          <w:rFonts w:eastAsiaTheme="minorEastAsia"/>
          <w:sz w:val="21"/>
          <w:lang w:val="en-GB" w:eastAsia="zh-CN"/>
        </w:rPr>
        <w:t>preemptive</w:t>
      </w:r>
      <w:proofErr w:type="spellEnd"/>
      <w:r>
        <w:rPr>
          <w:rFonts w:eastAsiaTheme="minorEastAsia"/>
          <w:sz w:val="21"/>
          <w:lang w:val="en-GB" w:eastAsia="zh-CN"/>
        </w:rPr>
        <w:t xml:space="preserve"> BSR can be the same</w:t>
      </w:r>
      <w:r>
        <w:rPr>
          <w:rFonts w:eastAsiaTheme="minorEastAsia" w:hint="eastAsia"/>
          <w:sz w:val="21"/>
          <w:lang w:val="en-GB" w:eastAsia="zh-CN"/>
        </w:rPr>
        <w:t>.</w:t>
      </w:r>
    </w:p>
    <w:p w14:paraId="2A6DAE7B" w14:textId="2907E010" w:rsidR="0092029F" w:rsidRPr="0092029F" w:rsidRDefault="0092029F" w:rsidP="0092029F">
      <w:pPr>
        <w:pStyle w:val="a0"/>
        <w:rPr>
          <w:rFonts w:eastAsiaTheme="minorEastAsia"/>
          <w:b/>
          <w:sz w:val="22"/>
          <w:lang w:val="en-GB" w:eastAsia="zh-CN"/>
        </w:rPr>
      </w:pPr>
      <w:r w:rsidRPr="0092029F">
        <w:rPr>
          <w:rFonts w:eastAsiaTheme="minorEastAsia"/>
          <w:b/>
          <w:sz w:val="22"/>
          <w:lang w:val="en-GB" w:eastAsia="zh-CN"/>
        </w:rPr>
        <w:t xml:space="preserve">Proposal </w:t>
      </w:r>
      <w:r w:rsidR="008F5FB2">
        <w:rPr>
          <w:rFonts w:eastAsiaTheme="minorEastAsia"/>
          <w:b/>
          <w:sz w:val="22"/>
          <w:lang w:val="en-GB" w:eastAsia="zh-CN"/>
        </w:rPr>
        <w:t>7</w:t>
      </w:r>
      <w:r w:rsidRPr="0092029F">
        <w:rPr>
          <w:rFonts w:eastAsiaTheme="minorEastAsia"/>
          <w:b/>
          <w:sz w:val="22"/>
          <w:lang w:val="en-GB" w:eastAsia="zh-CN"/>
        </w:rPr>
        <w:t xml:space="preserve">: The LCG configuration for Rel-15 BSR is reused for </w:t>
      </w:r>
      <w:proofErr w:type="spellStart"/>
      <w:r w:rsidRPr="0092029F">
        <w:rPr>
          <w:rFonts w:eastAsiaTheme="minorEastAsia"/>
          <w:b/>
          <w:sz w:val="22"/>
          <w:lang w:val="en-GB" w:eastAsia="zh-CN"/>
        </w:rPr>
        <w:t>preemptive</w:t>
      </w:r>
      <w:proofErr w:type="spellEnd"/>
      <w:r w:rsidRPr="0092029F">
        <w:rPr>
          <w:rFonts w:eastAsiaTheme="minorEastAsia"/>
          <w:b/>
          <w:sz w:val="22"/>
          <w:lang w:val="en-GB" w:eastAsia="zh-CN"/>
        </w:rPr>
        <w:t xml:space="preserve"> BSR.</w:t>
      </w:r>
    </w:p>
    <w:p w14:paraId="62079C03" w14:textId="45E8638B" w:rsidR="0092029F" w:rsidRPr="0092029F" w:rsidRDefault="0092029F" w:rsidP="0092029F">
      <w:pPr>
        <w:pStyle w:val="a0"/>
        <w:rPr>
          <w:rFonts w:eastAsiaTheme="minorEastAsia"/>
          <w:sz w:val="21"/>
          <w:lang w:val="en-GB" w:eastAsia="zh-CN"/>
        </w:rPr>
      </w:pPr>
      <w:r w:rsidRPr="0092029F">
        <w:rPr>
          <w:rFonts w:eastAsiaTheme="minorEastAsia"/>
          <w:sz w:val="21"/>
          <w:lang w:val="en-GB" w:eastAsia="zh-CN"/>
        </w:rPr>
        <w:t xml:space="preserve">Considering the </w:t>
      </w:r>
      <w:r w:rsidR="00BF2065">
        <w:rPr>
          <w:rFonts w:eastAsiaTheme="minorEastAsia"/>
          <w:sz w:val="21"/>
          <w:lang w:val="en-GB" w:eastAsia="zh-CN"/>
        </w:rPr>
        <w:t xml:space="preserve">number of </w:t>
      </w:r>
      <w:r w:rsidRPr="0092029F">
        <w:rPr>
          <w:rFonts w:eastAsiaTheme="minorEastAsia" w:hint="eastAsia"/>
          <w:sz w:val="21"/>
          <w:lang w:val="en-GB" w:eastAsia="zh-CN"/>
        </w:rPr>
        <w:t>LCGs</w:t>
      </w:r>
      <w:r w:rsidRPr="0092029F">
        <w:rPr>
          <w:rFonts w:eastAsiaTheme="minorEastAsia"/>
          <w:sz w:val="21"/>
          <w:lang w:val="en-GB" w:eastAsia="zh-CN"/>
        </w:rPr>
        <w:t xml:space="preserve"> </w:t>
      </w:r>
      <w:r w:rsidR="00BF2065">
        <w:rPr>
          <w:rFonts w:eastAsiaTheme="minorEastAsia"/>
          <w:sz w:val="21"/>
          <w:lang w:val="en-GB" w:eastAsia="zh-CN"/>
        </w:rPr>
        <w:t>having</w:t>
      </w:r>
      <w:r w:rsidRPr="0092029F">
        <w:rPr>
          <w:rFonts w:eastAsiaTheme="minorEastAsia"/>
          <w:sz w:val="21"/>
          <w:lang w:val="en-GB" w:eastAsia="zh-CN"/>
        </w:rPr>
        <w:t xml:space="preserve"> available data and the </w:t>
      </w:r>
      <w:r w:rsidR="00BF2065">
        <w:rPr>
          <w:rFonts w:eastAsiaTheme="minorEastAsia"/>
          <w:sz w:val="21"/>
          <w:lang w:val="en-GB" w:eastAsia="zh-CN"/>
        </w:rPr>
        <w:t xml:space="preserve">number of </w:t>
      </w:r>
      <w:r w:rsidRPr="0092029F">
        <w:rPr>
          <w:rFonts w:eastAsiaTheme="minorEastAsia"/>
          <w:sz w:val="21"/>
          <w:lang w:val="en-GB" w:eastAsia="zh-CN"/>
        </w:rPr>
        <w:t xml:space="preserve">LCGs </w:t>
      </w:r>
      <w:r w:rsidR="00BF2065">
        <w:rPr>
          <w:rFonts w:eastAsiaTheme="minorEastAsia"/>
          <w:sz w:val="21"/>
          <w:lang w:val="en-GB" w:eastAsia="zh-CN"/>
        </w:rPr>
        <w:t>having</w:t>
      </w:r>
      <w:r w:rsidRPr="0092029F">
        <w:rPr>
          <w:rFonts w:eastAsiaTheme="minorEastAsia"/>
          <w:sz w:val="21"/>
          <w:lang w:val="en-GB" w:eastAsia="zh-CN"/>
        </w:rPr>
        <w:t xml:space="preserve"> expected data may be different, it BSR MAC CE format</w:t>
      </w:r>
      <w:r w:rsidR="00BF2065">
        <w:rPr>
          <w:rFonts w:eastAsiaTheme="minorEastAsia"/>
          <w:sz w:val="21"/>
          <w:lang w:val="en-GB" w:eastAsia="zh-CN"/>
        </w:rPr>
        <w:t xml:space="preserve">s for </w:t>
      </w:r>
      <w:r w:rsidR="00BF2065">
        <w:rPr>
          <w:rFonts w:eastAsiaTheme="minorEastAsia" w:hint="eastAsia"/>
          <w:sz w:val="21"/>
          <w:lang w:val="en-GB" w:eastAsia="zh-CN"/>
        </w:rPr>
        <w:t>ava</w:t>
      </w:r>
      <w:r w:rsidR="00BF2065">
        <w:rPr>
          <w:rFonts w:eastAsiaTheme="minorEastAsia"/>
          <w:sz w:val="21"/>
          <w:lang w:val="en-GB" w:eastAsia="zh-CN"/>
        </w:rPr>
        <w:t>ilable data and expected data can be respectively selected when pre-emptive BSR is triggered</w:t>
      </w:r>
      <w:r w:rsidRPr="0092029F">
        <w:rPr>
          <w:rFonts w:eastAsiaTheme="minorEastAsia"/>
          <w:sz w:val="21"/>
          <w:lang w:val="en-GB" w:eastAsia="zh-CN"/>
        </w:rPr>
        <w:t>.</w:t>
      </w:r>
    </w:p>
    <w:p w14:paraId="4338A538" w14:textId="0F66C532" w:rsidR="002116EE" w:rsidRPr="00960F25" w:rsidRDefault="0092029F" w:rsidP="00960F25">
      <w:pPr>
        <w:pStyle w:val="a0"/>
        <w:rPr>
          <w:rFonts w:eastAsiaTheme="minorEastAsia"/>
          <w:b/>
          <w:sz w:val="21"/>
          <w:lang w:val="en-GB" w:eastAsia="zh-CN"/>
        </w:rPr>
      </w:pPr>
      <w:r>
        <w:rPr>
          <w:rFonts w:eastAsiaTheme="minorEastAsia"/>
          <w:b/>
          <w:sz w:val="21"/>
          <w:lang w:val="en-GB" w:eastAsia="zh-CN"/>
        </w:rPr>
        <w:t xml:space="preserve">Proposal </w:t>
      </w:r>
      <w:r w:rsidR="008F5FB2">
        <w:rPr>
          <w:rFonts w:eastAsiaTheme="minorEastAsia"/>
          <w:b/>
          <w:sz w:val="21"/>
          <w:lang w:val="en-GB" w:eastAsia="zh-CN"/>
        </w:rPr>
        <w:t>8</w:t>
      </w:r>
      <w:r>
        <w:rPr>
          <w:rFonts w:eastAsiaTheme="minorEastAsia"/>
          <w:b/>
          <w:sz w:val="21"/>
          <w:lang w:val="en-GB" w:eastAsia="zh-CN"/>
        </w:rPr>
        <w:t>: The BSR</w:t>
      </w:r>
      <w:r w:rsidR="003E324B">
        <w:rPr>
          <w:rFonts w:eastAsiaTheme="minorEastAsia"/>
          <w:b/>
          <w:sz w:val="21"/>
          <w:lang w:val="en-GB" w:eastAsia="zh-CN"/>
        </w:rPr>
        <w:t xml:space="preserve"> MAC CE</w:t>
      </w:r>
      <w:r>
        <w:rPr>
          <w:rFonts w:eastAsiaTheme="minorEastAsia"/>
          <w:b/>
          <w:sz w:val="21"/>
          <w:lang w:val="en-GB" w:eastAsia="zh-CN"/>
        </w:rPr>
        <w:t xml:space="preserve"> formats </w:t>
      </w:r>
      <w:r w:rsidR="00BF2065">
        <w:rPr>
          <w:rFonts w:eastAsiaTheme="minorEastAsia"/>
          <w:b/>
          <w:sz w:val="21"/>
          <w:lang w:val="en-GB" w:eastAsia="zh-CN"/>
        </w:rPr>
        <w:t>for available data and expected data</w:t>
      </w:r>
      <w:r>
        <w:rPr>
          <w:rFonts w:eastAsiaTheme="minorEastAsia"/>
          <w:b/>
          <w:sz w:val="21"/>
          <w:lang w:val="en-GB" w:eastAsia="zh-CN"/>
        </w:rPr>
        <w:t xml:space="preserve"> are respectively selected based on the number of LCGs with available data and the number of LCGs with expected data</w:t>
      </w:r>
      <w:r>
        <w:rPr>
          <w:rFonts w:eastAsiaTheme="minorEastAsia" w:hint="eastAsia"/>
          <w:b/>
          <w:sz w:val="21"/>
          <w:lang w:val="en-GB" w:eastAsia="zh-CN"/>
        </w:rPr>
        <w:t>.</w:t>
      </w:r>
      <w:r w:rsidR="00F53D0C">
        <w:rPr>
          <w:rFonts w:eastAsiaTheme="minorEastAsia"/>
          <w:b/>
          <w:sz w:val="21"/>
          <w:lang w:val="en-GB" w:eastAsia="zh-CN"/>
        </w:rPr>
        <w:t xml:space="preserve"> </w:t>
      </w:r>
      <w:r w:rsidR="002116EE" w:rsidRPr="002116EE">
        <w:rPr>
          <w:sz w:val="24"/>
          <w:szCs w:val="36"/>
        </w:rPr>
        <w:t xml:space="preserve"> </w:t>
      </w:r>
    </w:p>
    <w:p w14:paraId="325815BA" w14:textId="3AA8E69D" w:rsidR="00960F25" w:rsidRDefault="00960F25" w:rsidP="00960F25">
      <w:pPr>
        <w:pStyle w:val="20"/>
        <w:rPr>
          <w:sz w:val="24"/>
          <w:szCs w:val="36"/>
        </w:rPr>
      </w:pPr>
      <w:r w:rsidRPr="00960F25">
        <w:rPr>
          <w:sz w:val="24"/>
          <w:szCs w:val="36"/>
        </w:rPr>
        <w:t>2.</w:t>
      </w:r>
      <w:r>
        <w:rPr>
          <w:sz w:val="24"/>
          <w:szCs w:val="36"/>
        </w:rPr>
        <w:t>3</w:t>
      </w:r>
      <w:r w:rsidRPr="00960F25">
        <w:rPr>
          <w:sz w:val="24"/>
          <w:szCs w:val="36"/>
        </w:rPr>
        <w:t xml:space="preserve"> SR triggering</w:t>
      </w:r>
    </w:p>
    <w:p w14:paraId="37547622" w14:textId="60AB320D" w:rsidR="00F777A5" w:rsidRDefault="00960F25" w:rsidP="002116EE">
      <w:pPr>
        <w:pStyle w:val="a0"/>
        <w:rPr>
          <w:rFonts w:eastAsiaTheme="minorEastAsia"/>
          <w:lang w:eastAsia="zh-CN"/>
        </w:rPr>
      </w:pPr>
      <w:r>
        <w:rPr>
          <w:rFonts w:eastAsiaTheme="minorEastAsia"/>
          <w:lang w:eastAsia="zh-CN"/>
        </w:rPr>
        <w:t>In Rel-15, the SR configuration is configured per LCH, and the SR configuration configures the SR transmission resources,</w:t>
      </w:r>
      <w:r w:rsidR="00F777A5">
        <w:rPr>
          <w:rFonts w:eastAsiaTheme="minorEastAsia"/>
          <w:lang w:eastAsia="zh-CN"/>
        </w:rPr>
        <w:t xml:space="preserve"> </w:t>
      </w:r>
      <w:proofErr w:type="spellStart"/>
      <w:r w:rsidR="00F777A5">
        <w:rPr>
          <w:rFonts w:eastAsiaTheme="minorEastAsia" w:hint="eastAsia"/>
          <w:lang w:eastAsia="zh-CN"/>
        </w:rPr>
        <w:t>sr</w:t>
      </w:r>
      <w:r w:rsidR="00F777A5">
        <w:rPr>
          <w:rFonts w:eastAsiaTheme="minorEastAsia"/>
          <w:lang w:eastAsia="zh-CN"/>
        </w:rPr>
        <w:t>-P</w:t>
      </w:r>
      <w:r>
        <w:rPr>
          <w:rFonts w:eastAsiaTheme="minorEastAsia"/>
          <w:lang w:eastAsia="zh-CN"/>
        </w:rPr>
        <w:t>rohibit</w:t>
      </w:r>
      <w:r w:rsidR="00F777A5">
        <w:rPr>
          <w:rFonts w:eastAsiaTheme="minorEastAsia" w:hint="eastAsia"/>
          <w:lang w:eastAsia="zh-CN"/>
        </w:rPr>
        <w:t>Tim</w:t>
      </w:r>
      <w:r w:rsidR="00F777A5">
        <w:rPr>
          <w:rFonts w:eastAsiaTheme="minorEastAsia"/>
          <w:lang w:eastAsia="zh-CN"/>
        </w:rPr>
        <w:t>er</w:t>
      </w:r>
      <w:proofErr w:type="spellEnd"/>
      <w:r>
        <w:rPr>
          <w:rFonts w:eastAsiaTheme="minorEastAsia"/>
          <w:lang w:eastAsia="zh-CN"/>
        </w:rPr>
        <w:t xml:space="preserve"> and </w:t>
      </w:r>
      <w:r w:rsidR="00F777A5">
        <w:rPr>
          <w:rFonts w:eastAsiaTheme="minorEastAsia"/>
          <w:lang w:eastAsia="zh-CN"/>
        </w:rPr>
        <w:t xml:space="preserve">the </w:t>
      </w:r>
      <w:r w:rsidR="00F777A5">
        <w:rPr>
          <w:rFonts w:eastAsiaTheme="minorEastAsia" w:hint="eastAsia"/>
          <w:lang w:eastAsia="zh-CN"/>
        </w:rPr>
        <w:t>maximum</w:t>
      </w:r>
      <w:r w:rsidR="00F777A5">
        <w:rPr>
          <w:rFonts w:eastAsiaTheme="minorEastAsia"/>
          <w:lang w:eastAsia="zh-CN"/>
        </w:rPr>
        <w:t xml:space="preserve"> transmission times of SR. T</w:t>
      </w:r>
      <w:r>
        <w:rPr>
          <w:rFonts w:eastAsiaTheme="minorEastAsia"/>
          <w:lang w:eastAsia="zh-CN"/>
        </w:rPr>
        <w:t xml:space="preserve">he Rel-15 regular BSR triggered by a LCH can trigger SR transmission </w:t>
      </w:r>
      <w:r w:rsidR="00F777A5">
        <w:rPr>
          <w:rFonts w:eastAsiaTheme="minorEastAsia"/>
          <w:lang w:eastAsia="zh-CN"/>
        </w:rPr>
        <w:t xml:space="preserve">according to these parameters. We don’t see the reason </w:t>
      </w:r>
      <w:r w:rsidR="00002C2C">
        <w:rPr>
          <w:rFonts w:eastAsiaTheme="minorEastAsia"/>
          <w:lang w:eastAsia="zh-CN"/>
        </w:rPr>
        <w:t>to</w:t>
      </w:r>
      <w:r w:rsidR="00F777A5">
        <w:rPr>
          <w:rFonts w:eastAsiaTheme="minorEastAsia"/>
          <w:lang w:eastAsia="zh-CN"/>
        </w:rPr>
        <w:t xml:space="preserve"> configure different SR configurations for preemptive BSR.</w:t>
      </w:r>
    </w:p>
    <w:p w14:paraId="1B8BCBAF" w14:textId="30CC7232" w:rsidR="002116EE" w:rsidRDefault="00F777A5" w:rsidP="002116EE">
      <w:pPr>
        <w:pStyle w:val="a0"/>
        <w:rPr>
          <w:rFonts w:eastAsiaTheme="minorEastAsia"/>
          <w:b/>
          <w:lang w:eastAsia="zh-CN"/>
        </w:rPr>
      </w:pPr>
      <w:r w:rsidRPr="00F777A5">
        <w:rPr>
          <w:rFonts w:eastAsiaTheme="minorEastAsia"/>
          <w:b/>
          <w:sz w:val="21"/>
          <w:lang w:val="en-GB" w:eastAsia="zh-CN"/>
        </w:rPr>
        <w:t xml:space="preserve">Proposal </w:t>
      </w:r>
      <w:r w:rsidR="008F5FB2">
        <w:rPr>
          <w:rFonts w:eastAsiaTheme="minorEastAsia"/>
          <w:b/>
          <w:sz w:val="21"/>
          <w:lang w:val="en-GB" w:eastAsia="zh-CN"/>
        </w:rPr>
        <w:t>9</w:t>
      </w:r>
      <w:r w:rsidRPr="00F777A5">
        <w:rPr>
          <w:rFonts w:eastAsiaTheme="minorEastAsia"/>
          <w:b/>
          <w:sz w:val="21"/>
          <w:lang w:val="en-GB" w:eastAsia="zh-CN"/>
        </w:rPr>
        <w:t xml:space="preserve">: </w:t>
      </w:r>
      <w:r w:rsidRPr="00F777A5">
        <w:rPr>
          <w:rFonts w:eastAsiaTheme="minorEastAsia"/>
          <w:b/>
          <w:lang w:eastAsia="zh-CN"/>
        </w:rPr>
        <w:t xml:space="preserve">For one BH RLC channel, Rel-15 regular </w:t>
      </w:r>
      <w:r w:rsidRPr="00F777A5">
        <w:rPr>
          <w:rFonts w:eastAsiaTheme="minorEastAsia" w:hint="eastAsia"/>
          <w:b/>
          <w:lang w:eastAsia="zh-CN"/>
        </w:rPr>
        <w:t>BSR</w:t>
      </w:r>
      <w:r w:rsidRPr="00F777A5">
        <w:rPr>
          <w:rFonts w:eastAsiaTheme="minorEastAsia"/>
          <w:b/>
          <w:lang w:eastAsia="zh-CN"/>
        </w:rPr>
        <w:t xml:space="preserve"> </w:t>
      </w:r>
      <w:r w:rsidRPr="00F777A5">
        <w:rPr>
          <w:rFonts w:eastAsiaTheme="minorEastAsia" w:hint="eastAsia"/>
          <w:b/>
          <w:lang w:eastAsia="zh-CN"/>
        </w:rPr>
        <w:t>and</w:t>
      </w:r>
      <w:r w:rsidRPr="00F777A5">
        <w:rPr>
          <w:rFonts w:eastAsiaTheme="minorEastAsia"/>
          <w:b/>
          <w:lang w:eastAsia="zh-CN"/>
        </w:rPr>
        <w:t xml:space="preserve"> preemptive BSR </w:t>
      </w:r>
      <w:r w:rsidRPr="00F777A5">
        <w:rPr>
          <w:rFonts w:eastAsiaTheme="minorEastAsia" w:hint="eastAsia"/>
          <w:b/>
          <w:lang w:eastAsia="zh-CN"/>
        </w:rPr>
        <w:t>h</w:t>
      </w:r>
      <w:r w:rsidR="00605D12">
        <w:rPr>
          <w:rFonts w:eastAsiaTheme="minorEastAsia"/>
          <w:b/>
          <w:lang w:eastAsia="zh-CN"/>
        </w:rPr>
        <w:t>ave</w:t>
      </w:r>
      <w:r w:rsidRPr="00F777A5">
        <w:rPr>
          <w:rFonts w:eastAsiaTheme="minorEastAsia"/>
          <w:b/>
          <w:lang w:eastAsia="zh-CN"/>
        </w:rPr>
        <w:t xml:space="preserve"> the same SR configuration.</w:t>
      </w:r>
    </w:p>
    <w:p w14:paraId="7EA69732" w14:textId="17F51122" w:rsidR="00002C2C" w:rsidRPr="00002C2C" w:rsidRDefault="00002C2C" w:rsidP="002116EE">
      <w:pPr>
        <w:pStyle w:val="a0"/>
        <w:rPr>
          <w:rFonts w:eastAsiaTheme="minorEastAsia"/>
          <w:lang w:eastAsia="zh-CN"/>
        </w:rPr>
      </w:pPr>
      <w:r w:rsidRPr="00002C2C">
        <w:rPr>
          <w:rFonts w:eastAsiaTheme="minorEastAsia"/>
          <w:lang w:eastAsia="zh-CN"/>
        </w:rPr>
        <w:t xml:space="preserve">There could be cases that both </w:t>
      </w:r>
      <w:r>
        <w:rPr>
          <w:rFonts w:eastAsiaTheme="minorEastAsia"/>
          <w:lang w:eastAsia="zh-CN"/>
        </w:rPr>
        <w:t xml:space="preserve">Rel-15 </w:t>
      </w:r>
      <w:r>
        <w:rPr>
          <w:rFonts w:eastAsiaTheme="minorEastAsia" w:hint="eastAsia"/>
          <w:lang w:eastAsia="zh-CN"/>
        </w:rPr>
        <w:t>regular</w:t>
      </w:r>
      <w:r>
        <w:rPr>
          <w:rFonts w:eastAsiaTheme="minorEastAsia"/>
          <w:lang w:eastAsia="zh-CN"/>
        </w:rPr>
        <w:t xml:space="preserve"> BSR and preemptive BSR are triggered and both SRs can trigger the SR transmission procedure. In this case, only one SR procedure is proceeded. </w:t>
      </w:r>
    </w:p>
    <w:p w14:paraId="557565DC" w14:textId="2E1C9F0E" w:rsidR="00F777A5" w:rsidRDefault="00F777A5" w:rsidP="002116EE">
      <w:pPr>
        <w:pStyle w:val="a0"/>
        <w:rPr>
          <w:rFonts w:eastAsiaTheme="minorEastAsia"/>
          <w:b/>
          <w:lang w:eastAsia="zh-CN"/>
        </w:rPr>
      </w:pPr>
      <w:r>
        <w:rPr>
          <w:rFonts w:eastAsiaTheme="minorEastAsia" w:hint="eastAsia"/>
          <w:b/>
          <w:lang w:eastAsia="zh-CN"/>
        </w:rPr>
        <w:lastRenderedPageBreak/>
        <w:t>Proposal</w:t>
      </w:r>
      <w:r>
        <w:rPr>
          <w:rFonts w:eastAsiaTheme="minorEastAsia"/>
          <w:b/>
          <w:lang w:eastAsia="zh-CN"/>
        </w:rPr>
        <w:t xml:space="preserve"> </w:t>
      </w:r>
      <w:r w:rsidR="008F5FB2">
        <w:rPr>
          <w:rFonts w:eastAsiaTheme="minorEastAsia"/>
          <w:b/>
          <w:lang w:eastAsia="zh-CN"/>
        </w:rPr>
        <w:t>10</w:t>
      </w:r>
      <w:r>
        <w:rPr>
          <w:rFonts w:eastAsiaTheme="minorEastAsia"/>
          <w:b/>
          <w:lang w:eastAsia="zh-CN"/>
        </w:rPr>
        <w:t xml:space="preserve">: When both </w:t>
      </w:r>
      <w:r w:rsidR="00002C2C">
        <w:rPr>
          <w:rFonts w:eastAsiaTheme="minorEastAsia"/>
          <w:b/>
          <w:lang w:eastAsia="zh-CN"/>
        </w:rPr>
        <w:t>Rel-15 r</w:t>
      </w:r>
      <w:r>
        <w:rPr>
          <w:rFonts w:eastAsiaTheme="minorEastAsia"/>
          <w:b/>
          <w:lang w:eastAsia="zh-CN"/>
        </w:rPr>
        <w:t xml:space="preserve">egular BSR and </w:t>
      </w:r>
      <w:r w:rsidR="00002C2C">
        <w:rPr>
          <w:rFonts w:eastAsiaTheme="minorEastAsia"/>
          <w:b/>
          <w:lang w:eastAsia="zh-CN"/>
        </w:rPr>
        <w:t>p</w:t>
      </w:r>
      <w:r>
        <w:rPr>
          <w:rFonts w:eastAsiaTheme="minorEastAsia"/>
          <w:b/>
          <w:lang w:eastAsia="zh-CN"/>
        </w:rPr>
        <w:t>reemptive</w:t>
      </w:r>
      <w:r w:rsidR="00002C2C">
        <w:rPr>
          <w:rFonts w:eastAsiaTheme="minorEastAsia"/>
          <w:b/>
          <w:lang w:eastAsia="zh-CN"/>
        </w:rPr>
        <w:t xml:space="preserve"> BSR</w:t>
      </w:r>
      <w:r>
        <w:rPr>
          <w:rFonts w:eastAsiaTheme="minorEastAsia"/>
          <w:b/>
          <w:lang w:eastAsia="zh-CN"/>
        </w:rPr>
        <w:t xml:space="preserve"> are triggered</w:t>
      </w:r>
      <w:r w:rsidR="00B374DE">
        <w:rPr>
          <w:rFonts w:eastAsiaTheme="minorEastAsia"/>
          <w:b/>
          <w:lang w:eastAsia="zh-CN"/>
        </w:rPr>
        <w:t xml:space="preserve"> by two BH RL</w:t>
      </w:r>
      <w:r w:rsidR="00B374DE">
        <w:rPr>
          <w:rFonts w:eastAsiaTheme="minorEastAsia" w:hint="eastAsia"/>
          <w:b/>
          <w:lang w:eastAsia="zh-CN"/>
        </w:rPr>
        <w:t>C</w:t>
      </w:r>
      <w:r w:rsidR="00B374DE">
        <w:rPr>
          <w:rFonts w:eastAsiaTheme="minorEastAsia"/>
          <w:b/>
          <w:lang w:eastAsia="zh-CN"/>
        </w:rPr>
        <w:t xml:space="preserve"> </w:t>
      </w:r>
      <w:r w:rsidR="00B374DE">
        <w:rPr>
          <w:rFonts w:eastAsiaTheme="minorEastAsia" w:hint="eastAsia"/>
          <w:b/>
          <w:lang w:eastAsia="zh-CN"/>
        </w:rPr>
        <w:t>channel</w:t>
      </w:r>
      <w:r w:rsidR="00002C2C">
        <w:rPr>
          <w:rFonts w:eastAsiaTheme="minorEastAsia"/>
          <w:b/>
          <w:lang w:eastAsia="zh-CN"/>
        </w:rPr>
        <w:t>s</w:t>
      </w:r>
      <w:r w:rsidR="00B374DE">
        <w:rPr>
          <w:rFonts w:eastAsiaTheme="minorEastAsia"/>
          <w:b/>
          <w:lang w:eastAsia="zh-CN"/>
        </w:rPr>
        <w:t xml:space="preserve"> respectively, </w:t>
      </w:r>
      <w:r>
        <w:rPr>
          <w:rFonts w:eastAsiaTheme="minorEastAsia"/>
          <w:b/>
          <w:lang w:eastAsia="zh-CN"/>
        </w:rPr>
        <w:t>the</w:t>
      </w:r>
      <w:r w:rsidR="00B374DE">
        <w:rPr>
          <w:rFonts w:eastAsiaTheme="minorEastAsia"/>
          <w:b/>
          <w:lang w:eastAsia="zh-CN"/>
        </w:rPr>
        <w:t xml:space="preserve"> BH RLC channel with the higher priority determines the SR configuration for SR transmission.</w:t>
      </w:r>
    </w:p>
    <w:bookmarkEnd w:id="14"/>
    <w:bookmarkEnd w:id="15"/>
    <w:bookmarkEnd w:id="16"/>
    <w:bookmarkEnd w:id="17"/>
    <w:p w14:paraId="5C9F9434" w14:textId="7870B0D5" w:rsidR="00735474" w:rsidRDefault="008A66C8">
      <w:pPr>
        <w:pStyle w:val="1"/>
        <w:keepLines/>
        <w:numPr>
          <w:ilvl w:val="0"/>
          <w:numId w:val="5"/>
        </w:numPr>
        <w:pBdr>
          <w:top w:val="single" w:sz="12" w:space="3" w:color="auto"/>
        </w:pBdr>
        <w:overflowPunct w:val="0"/>
        <w:autoSpaceDE w:val="0"/>
        <w:autoSpaceDN w:val="0"/>
        <w:adjustRightInd w:val="0"/>
        <w:spacing w:before="240" w:after="180"/>
        <w:jc w:val="both"/>
        <w:textAlignment w:val="baseline"/>
        <w:rPr>
          <w:rFonts w:cs="Times New Roman"/>
          <w:b w:val="0"/>
          <w:bCs w:val="0"/>
          <w:kern w:val="0"/>
          <w:sz w:val="36"/>
          <w:szCs w:val="20"/>
          <w:lang w:val="fr-FR"/>
        </w:rPr>
      </w:pPr>
      <w:r>
        <w:rPr>
          <w:rFonts w:cs="Times New Roman" w:hint="eastAsia"/>
          <w:b w:val="0"/>
          <w:bCs w:val="0"/>
          <w:kern w:val="0"/>
          <w:sz w:val="36"/>
          <w:szCs w:val="20"/>
          <w:lang w:val="fr-FR"/>
        </w:rPr>
        <w:t>Conclusion</w:t>
      </w:r>
    </w:p>
    <w:p w14:paraId="71057F21" w14:textId="2E909DF8" w:rsidR="00735474" w:rsidRDefault="008A66C8">
      <w:pPr>
        <w:overflowPunct w:val="0"/>
        <w:autoSpaceDE w:val="0"/>
        <w:autoSpaceDN w:val="0"/>
        <w:adjustRightInd w:val="0"/>
        <w:spacing w:after="180"/>
        <w:jc w:val="both"/>
        <w:textAlignment w:val="baseline"/>
        <w:rPr>
          <w:rFonts w:eastAsia="宋体"/>
          <w:sz w:val="22"/>
          <w:szCs w:val="32"/>
          <w:lang w:eastAsia="zh-CN"/>
        </w:rPr>
      </w:pPr>
      <w:r>
        <w:rPr>
          <w:rFonts w:eastAsia="宋体" w:hint="eastAsia"/>
          <w:sz w:val="22"/>
          <w:szCs w:val="32"/>
          <w:lang w:eastAsia="zh-CN"/>
        </w:rPr>
        <w:t>In this contribution, we discuss</w:t>
      </w:r>
      <w:r>
        <w:rPr>
          <w:rFonts w:eastAsia="宋体"/>
          <w:sz w:val="22"/>
          <w:szCs w:val="22"/>
          <w:lang w:eastAsia="zh-CN"/>
        </w:rPr>
        <w:t xml:space="preserve"> </w:t>
      </w:r>
      <w:r>
        <w:rPr>
          <w:rFonts w:eastAsia="宋体" w:hint="eastAsia"/>
          <w:sz w:val="22"/>
          <w:szCs w:val="22"/>
          <w:lang w:eastAsia="zh-CN"/>
        </w:rPr>
        <w:t>the</w:t>
      </w:r>
      <w:r w:rsidR="0000344A">
        <w:rPr>
          <w:rFonts w:eastAsia="宋体"/>
          <w:sz w:val="22"/>
          <w:szCs w:val="22"/>
          <w:lang w:eastAsia="zh-CN"/>
        </w:rPr>
        <w:t xml:space="preserve"> preemptive BSR procedures, including preemptive BSR triggering, BSR formats and related </w:t>
      </w:r>
      <w:r w:rsidR="0000344A">
        <w:rPr>
          <w:rFonts w:eastAsia="宋体" w:hint="eastAsia"/>
          <w:sz w:val="22"/>
          <w:szCs w:val="22"/>
          <w:lang w:eastAsia="zh-CN"/>
        </w:rPr>
        <w:t>SR</w:t>
      </w:r>
      <w:r w:rsidR="0000344A">
        <w:rPr>
          <w:rFonts w:eastAsia="宋体"/>
          <w:sz w:val="22"/>
          <w:szCs w:val="22"/>
          <w:lang w:eastAsia="zh-CN"/>
        </w:rPr>
        <w:t xml:space="preserve"> triggering in reference to related Rel-15 BSR specification</w:t>
      </w:r>
      <w:r w:rsidR="004202A5">
        <w:rPr>
          <w:rFonts w:eastAsia="宋体"/>
          <w:sz w:val="22"/>
          <w:szCs w:val="32"/>
          <w:lang w:eastAsia="zh-CN"/>
        </w:rPr>
        <w:t>.</w:t>
      </w:r>
    </w:p>
    <w:p w14:paraId="7D09086F" w14:textId="5772CE11" w:rsidR="004202A5" w:rsidRDefault="004202A5">
      <w:pPr>
        <w:overflowPunct w:val="0"/>
        <w:autoSpaceDE w:val="0"/>
        <w:autoSpaceDN w:val="0"/>
        <w:adjustRightInd w:val="0"/>
        <w:spacing w:after="180"/>
        <w:jc w:val="both"/>
        <w:textAlignment w:val="baseline"/>
        <w:rPr>
          <w:rFonts w:eastAsia="宋体"/>
          <w:b/>
          <w:sz w:val="22"/>
          <w:szCs w:val="32"/>
          <w:lang w:eastAsia="zh-CN"/>
        </w:rPr>
      </w:pPr>
      <w:r>
        <w:rPr>
          <w:rFonts w:eastAsia="宋体"/>
          <w:sz w:val="22"/>
          <w:szCs w:val="32"/>
          <w:lang w:eastAsia="zh-CN"/>
        </w:rPr>
        <w:t>We have the following observations:</w:t>
      </w:r>
    </w:p>
    <w:p w14:paraId="61482C7B" w14:textId="670B949B" w:rsidR="0000344A" w:rsidRPr="00804EC2" w:rsidRDefault="0000344A" w:rsidP="0000344A">
      <w:pPr>
        <w:pStyle w:val="a0"/>
        <w:rPr>
          <w:rFonts w:eastAsiaTheme="minorEastAsia"/>
          <w:b/>
          <w:sz w:val="21"/>
          <w:lang w:eastAsia="zh-CN"/>
        </w:rPr>
      </w:pPr>
      <w:r w:rsidRPr="00804EC2">
        <w:rPr>
          <w:rFonts w:eastAsiaTheme="minorEastAsia" w:hint="eastAsia"/>
          <w:b/>
          <w:sz w:val="21"/>
          <w:lang w:eastAsia="zh-CN"/>
        </w:rPr>
        <w:t>Observation</w:t>
      </w:r>
      <w:r w:rsidRPr="00804EC2">
        <w:rPr>
          <w:rFonts w:eastAsiaTheme="minorEastAsia"/>
          <w:b/>
          <w:sz w:val="21"/>
          <w:lang w:eastAsia="zh-CN"/>
        </w:rPr>
        <w:t xml:space="preserve"> 1</w:t>
      </w:r>
      <w:r w:rsidRPr="00804EC2">
        <w:rPr>
          <w:rFonts w:eastAsiaTheme="minorEastAsia"/>
          <w:b/>
          <w:sz w:val="21"/>
          <w:lang w:eastAsia="zh-CN"/>
        </w:rPr>
        <w:t>：</w:t>
      </w:r>
      <w:r w:rsidRPr="00804EC2">
        <w:rPr>
          <w:rFonts w:eastAsiaTheme="minorEastAsia" w:hint="eastAsia"/>
          <w:b/>
          <w:sz w:val="21"/>
          <w:lang w:eastAsia="zh-CN"/>
        </w:rPr>
        <w:t xml:space="preserve"> R</w:t>
      </w:r>
      <w:r w:rsidRPr="00804EC2">
        <w:rPr>
          <w:rFonts w:eastAsiaTheme="minorEastAsia"/>
          <w:b/>
          <w:sz w:val="21"/>
          <w:lang w:eastAsia="zh-CN"/>
        </w:rPr>
        <w:t xml:space="preserve">el-15 BSR has 3 BSR types, wherein regular BSR is triggered by new data arrival, periodic BSR is triggered by </w:t>
      </w:r>
      <w:proofErr w:type="spellStart"/>
      <w:r w:rsidRPr="00804EC2">
        <w:rPr>
          <w:b/>
          <w:sz w:val="21"/>
          <w:lang w:eastAsia="ko-KR"/>
        </w:rPr>
        <w:t>periodicBSR</w:t>
      </w:r>
      <w:proofErr w:type="spellEnd"/>
      <w:r w:rsidRPr="00804EC2">
        <w:rPr>
          <w:b/>
          <w:sz w:val="21"/>
          <w:lang w:eastAsia="ko-KR"/>
        </w:rPr>
        <w:t xml:space="preserve">-Timer expiration and padding BSR is triggered </w:t>
      </w:r>
      <w:r w:rsidR="00B73B2B">
        <w:rPr>
          <w:b/>
          <w:sz w:val="21"/>
          <w:lang w:eastAsia="ko-KR"/>
        </w:rPr>
        <w:t xml:space="preserve">by </w:t>
      </w:r>
      <w:r w:rsidRPr="00804EC2">
        <w:rPr>
          <w:b/>
          <w:sz w:val="21"/>
          <w:lang w:eastAsia="ko-KR"/>
        </w:rPr>
        <w:t>padding capacity of a MAC PDU.</w:t>
      </w:r>
    </w:p>
    <w:p w14:paraId="6DE4E320" w14:textId="77777777" w:rsidR="0000344A" w:rsidRDefault="0000344A" w:rsidP="0000344A">
      <w:pPr>
        <w:pStyle w:val="a0"/>
        <w:rPr>
          <w:rFonts w:eastAsiaTheme="minorEastAsia"/>
          <w:b/>
          <w:sz w:val="21"/>
          <w:lang w:eastAsia="zh-CN"/>
        </w:rPr>
      </w:pPr>
      <w:r w:rsidRPr="00765270">
        <w:rPr>
          <w:rFonts w:eastAsiaTheme="minorEastAsia"/>
          <w:b/>
          <w:sz w:val="21"/>
          <w:lang w:eastAsia="zh-CN"/>
        </w:rPr>
        <w:t>Observation 2: IAB node cannot always exactly differentiate the triggering condition of a received BSR.</w:t>
      </w:r>
    </w:p>
    <w:p w14:paraId="3169A65C" w14:textId="2B828397" w:rsidR="0000344A" w:rsidRPr="00955DE4" w:rsidRDefault="0000344A" w:rsidP="0000344A">
      <w:pPr>
        <w:pStyle w:val="a0"/>
        <w:rPr>
          <w:rFonts w:eastAsiaTheme="minorEastAsia"/>
          <w:b/>
          <w:sz w:val="21"/>
          <w:lang w:eastAsia="zh-CN"/>
        </w:rPr>
      </w:pPr>
      <w:r w:rsidRPr="00955DE4">
        <w:rPr>
          <w:rFonts w:eastAsiaTheme="minorEastAsia"/>
          <w:b/>
          <w:sz w:val="21"/>
          <w:lang w:eastAsia="zh-CN"/>
        </w:rPr>
        <w:t xml:space="preserve">Observation 3: </w:t>
      </w:r>
      <w:r>
        <w:rPr>
          <w:rFonts w:eastAsiaTheme="minorEastAsia"/>
          <w:b/>
          <w:sz w:val="21"/>
          <w:lang w:eastAsia="zh-CN"/>
        </w:rPr>
        <w:t>Always t</w:t>
      </w:r>
      <w:r w:rsidRPr="00955DE4">
        <w:rPr>
          <w:rFonts w:eastAsiaTheme="minorEastAsia"/>
          <w:b/>
          <w:sz w:val="21"/>
          <w:lang w:eastAsia="zh-CN"/>
        </w:rPr>
        <w:t>riggering pr</w:t>
      </w:r>
      <w:r>
        <w:rPr>
          <w:rFonts w:eastAsiaTheme="minorEastAsia"/>
          <w:b/>
          <w:sz w:val="21"/>
          <w:lang w:eastAsia="zh-CN"/>
        </w:rPr>
        <w:t xml:space="preserve">eemptive BSR in </w:t>
      </w:r>
      <w:r w:rsidR="00B73B2B">
        <w:rPr>
          <w:rFonts w:eastAsiaTheme="minorEastAsia"/>
          <w:b/>
          <w:sz w:val="21"/>
          <w:lang w:eastAsia="zh-CN"/>
        </w:rPr>
        <w:t xml:space="preserve">response </w:t>
      </w:r>
      <w:r>
        <w:rPr>
          <w:rFonts w:eastAsiaTheme="minorEastAsia"/>
          <w:b/>
          <w:sz w:val="21"/>
          <w:lang w:eastAsia="zh-CN"/>
        </w:rPr>
        <w:t xml:space="preserve">to any received </w:t>
      </w:r>
      <w:r w:rsidRPr="00955DE4">
        <w:rPr>
          <w:rFonts w:eastAsiaTheme="minorEastAsia"/>
          <w:b/>
          <w:sz w:val="21"/>
          <w:lang w:eastAsia="zh-CN"/>
        </w:rPr>
        <w:t xml:space="preserve">BSR may generate unnecessary </w:t>
      </w:r>
      <w:r w:rsidRPr="00955DE4">
        <w:rPr>
          <w:rFonts w:eastAsiaTheme="minorEastAsia" w:hint="eastAsia"/>
          <w:b/>
          <w:sz w:val="21"/>
          <w:lang w:eastAsia="zh-CN"/>
        </w:rPr>
        <w:t>overheads.</w:t>
      </w:r>
    </w:p>
    <w:p w14:paraId="4DE39E32" w14:textId="77777777" w:rsidR="00E059D9" w:rsidRDefault="00E059D9" w:rsidP="00E059D9">
      <w:pPr>
        <w:pStyle w:val="a0"/>
        <w:rPr>
          <w:rFonts w:eastAsiaTheme="minorEastAsia"/>
          <w:b/>
          <w:lang w:eastAsia="zh-CN"/>
        </w:rPr>
      </w:pPr>
      <w:r w:rsidRPr="0038760D">
        <w:rPr>
          <w:rFonts w:eastAsiaTheme="minorEastAsia" w:hint="eastAsia"/>
          <w:b/>
          <w:lang w:eastAsia="zh-CN"/>
        </w:rPr>
        <w:t>Ob</w:t>
      </w:r>
      <w:r w:rsidRPr="0038760D">
        <w:rPr>
          <w:rFonts w:eastAsiaTheme="minorEastAsia"/>
          <w:b/>
          <w:lang w:eastAsia="zh-CN"/>
        </w:rPr>
        <w:t xml:space="preserve">servation 4: </w:t>
      </w:r>
      <w:r>
        <w:rPr>
          <w:rFonts w:eastAsiaTheme="minorEastAsia"/>
          <w:b/>
          <w:lang w:eastAsia="zh-CN"/>
        </w:rPr>
        <w:t>A</w:t>
      </w:r>
      <w:r w:rsidRPr="0038760D">
        <w:rPr>
          <w:rFonts w:eastAsiaTheme="minorEastAsia"/>
          <w:b/>
          <w:lang w:eastAsia="zh-CN"/>
        </w:rPr>
        <w:t xml:space="preserve"> new BSR is to be introduced for preemptive BSR to differentiate available data and expected data, but the BSR format for the new BSR is FFS.</w:t>
      </w:r>
    </w:p>
    <w:p w14:paraId="4DD38400" w14:textId="77777777" w:rsidR="00E059D9" w:rsidRPr="00B62344" w:rsidRDefault="00E059D9" w:rsidP="00E059D9">
      <w:pPr>
        <w:pStyle w:val="a0"/>
        <w:rPr>
          <w:rFonts w:eastAsiaTheme="minorEastAsia"/>
          <w:b/>
          <w:lang w:val="en-GB" w:eastAsia="zh-CN"/>
        </w:rPr>
      </w:pPr>
      <w:r w:rsidRPr="00B62344">
        <w:rPr>
          <w:rFonts w:eastAsiaTheme="minorEastAsia" w:hint="eastAsia"/>
          <w:b/>
          <w:lang w:val="en-GB" w:eastAsia="zh-CN"/>
        </w:rPr>
        <w:t>O</w:t>
      </w:r>
      <w:r w:rsidRPr="00B62344">
        <w:rPr>
          <w:rFonts w:eastAsiaTheme="minorEastAsia"/>
          <w:b/>
          <w:lang w:val="en-GB" w:eastAsia="zh-CN"/>
        </w:rPr>
        <w:t xml:space="preserve">bservation 5: </w:t>
      </w:r>
      <w:r>
        <w:rPr>
          <w:rFonts w:eastAsiaTheme="minorEastAsia"/>
          <w:b/>
          <w:lang w:val="en-GB" w:eastAsia="zh-CN"/>
        </w:rPr>
        <w:t>I</w:t>
      </w:r>
      <w:r w:rsidRPr="00B62344">
        <w:rPr>
          <w:rFonts w:eastAsiaTheme="minorEastAsia"/>
          <w:b/>
          <w:lang w:val="en-GB" w:eastAsia="zh-CN"/>
        </w:rPr>
        <w:t xml:space="preserve">n Rel-15, short BSR format and long BSR format were defined and a UE can determine which BSR format is used based on the number of LCGs </w:t>
      </w:r>
      <w:r>
        <w:rPr>
          <w:rFonts w:eastAsiaTheme="minorEastAsia"/>
          <w:b/>
          <w:lang w:val="en-GB" w:eastAsia="zh-CN"/>
        </w:rPr>
        <w:t>having</w:t>
      </w:r>
      <w:r w:rsidRPr="00B62344">
        <w:rPr>
          <w:rFonts w:eastAsiaTheme="minorEastAsia"/>
          <w:b/>
          <w:lang w:val="en-GB" w:eastAsia="zh-CN"/>
        </w:rPr>
        <w:t xml:space="preserve"> available data.</w:t>
      </w:r>
    </w:p>
    <w:p w14:paraId="3BC8E08D" w14:textId="77777777" w:rsidR="00E059D9" w:rsidRPr="00820975" w:rsidRDefault="00E059D9" w:rsidP="00E059D9">
      <w:pPr>
        <w:pStyle w:val="a0"/>
        <w:rPr>
          <w:rFonts w:eastAsiaTheme="minorEastAsia"/>
          <w:b/>
          <w:lang w:val="en-GB" w:eastAsia="zh-CN"/>
        </w:rPr>
      </w:pPr>
      <w:r w:rsidRPr="00820975">
        <w:rPr>
          <w:rFonts w:eastAsiaTheme="minorEastAsia"/>
          <w:b/>
          <w:lang w:val="en-GB" w:eastAsia="zh-CN"/>
        </w:rPr>
        <w:t>Observation 6: New BSR format introduction for pre-emptive BSR</w:t>
      </w:r>
      <w:r w:rsidRPr="00966DDA">
        <w:rPr>
          <w:rFonts w:eastAsiaTheme="minorEastAsia"/>
          <w:b/>
          <w:lang w:val="en-GB" w:eastAsia="zh-CN"/>
        </w:rPr>
        <w:t xml:space="preserve"> </w:t>
      </w:r>
      <w:r w:rsidRPr="00820975">
        <w:rPr>
          <w:rFonts w:eastAsiaTheme="minorEastAsia"/>
          <w:b/>
          <w:lang w:val="en-GB" w:eastAsia="zh-CN"/>
        </w:rPr>
        <w:t>means</w:t>
      </w:r>
      <w:r w:rsidRPr="00966DDA">
        <w:rPr>
          <w:rFonts w:eastAsiaTheme="minorEastAsia"/>
          <w:b/>
          <w:lang w:val="en-GB" w:eastAsia="zh-CN"/>
        </w:rPr>
        <w:t xml:space="preserve"> </w:t>
      </w:r>
      <w:r w:rsidRPr="00820975">
        <w:rPr>
          <w:rFonts w:eastAsiaTheme="minorEastAsia"/>
          <w:b/>
          <w:lang w:val="en-GB" w:eastAsia="zh-CN"/>
        </w:rPr>
        <w:t>additional standardization</w:t>
      </w:r>
      <w:r>
        <w:rPr>
          <w:rFonts w:eastAsiaTheme="minorEastAsia"/>
          <w:b/>
          <w:lang w:val="en-GB" w:eastAsia="zh-CN"/>
        </w:rPr>
        <w:t xml:space="preserve"> effort</w:t>
      </w:r>
      <w:r w:rsidRPr="00820975">
        <w:rPr>
          <w:rFonts w:eastAsiaTheme="minorEastAsia"/>
          <w:b/>
          <w:lang w:val="en-GB" w:eastAsia="zh-CN"/>
        </w:rPr>
        <w:t xml:space="preserve"> for both Rel-16 and possible enhancements in future.</w:t>
      </w:r>
    </w:p>
    <w:p w14:paraId="3A7B49F0" w14:textId="77777777" w:rsidR="00F03704" w:rsidRDefault="00F03704" w:rsidP="00F03704">
      <w:pPr>
        <w:pStyle w:val="a0"/>
        <w:rPr>
          <w:rFonts w:eastAsiaTheme="minorEastAsia"/>
          <w:b/>
          <w:sz w:val="21"/>
          <w:lang w:val="en-GB" w:eastAsia="zh-CN"/>
        </w:rPr>
      </w:pPr>
      <w:r w:rsidRPr="00F53D0C">
        <w:rPr>
          <w:rFonts w:eastAsiaTheme="minorEastAsia"/>
          <w:b/>
          <w:sz w:val="21"/>
          <w:lang w:val="en-GB" w:eastAsia="zh-CN"/>
        </w:rPr>
        <w:t xml:space="preserve">Observation </w:t>
      </w:r>
      <w:r>
        <w:rPr>
          <w:rFonts w:eastAsiaTheme="minorEastAsia"/>
          <w:b/>
          <w:sz w:val="21"/>
          <w:lang w:val="en-GB" w:eastAsia="zh-CN"/>
        </w:rPr>
        <w:t>7</w:t>
      </w:r>
      <w:r w:rsidRPr="00F53D0C">
        <w:rPr>
          <w:rFonts w:eastAsiaTheme="minorEastAsia"/>
          <w:b/>
          <w:sz w:val="21"/>
          <w:lang w:val="en-GB" w:eastAsia="zh-CN"/>
        </w:rPr>
        <w:t>: Reus</w:t>
      </w:r>
      <w:r>
        <w:rPr>
          <w:rFonts w:eastAsiaTheme="minorEastAsia"/>
          <w:b/>
          <w:sz w:val="21"/>
          <w:lang w:val="en-GB" w:eastAsia="zh-CN"/>
        </w:rPr>
        <w:t>ing</w:t>
      </w:r>
      <w:r w:rsidRPr="00F53D0C">
        <w:rPr>
          <w:rFonts w:eastAsiaTheme="minorEastAsia"/>
          <w:b/>
          <w:sz w:val="21"/>
          <w:lang w:val="en-GB" w:eastAsia="zh-CN"/>
        </w:rPr>
        <w:t xml:space="preserve"> Rel-15 BSR format without new LCID can save two LCIDs, which relieve the LCID shortage </w:t>
      </w:r>
      <w:r>
        <w:rPr>
          <w:rFonts w:eastAsiaTheme="minorEastAsia"/>
          <w:b/>
          <w:sz w:val="21"/>
          <w:lang w:val="en-GB" w:eastAsia="zh-CN"/>
        </w:rPr>
        <w:t xml:space="preserve">due to </w:t>
      </w:r>
      <w:proofErr w:type="spellStart"/>
      <w:r>
        <w:rPr>
          <w:rFonts w:eastAsiaTheme="minorEastAsia"/>
          <w:b/>
          <w:sz w:val="21"/>
          <w:lang w:val="en-GB" w:eastAsia="zh-CN"/>
        </w:rPr>
        <w:t>eLCID</w:t>
      </w:r>
      <w:proofErr w:type="spellEnd"/>
      <w:r>
        <w:rPr>
          <w:rFonts w:eastAsiaTheme="minorEastAsia"/>
          <w:b/>
          <w:sz w:val="21"/>
          <w:lang w:val="en-GB" w:eastAsia="zh-CN"/>
        </w:rPr>
        <w:t xml:space="preserve"> use</w:t>
      </w:r>
      <w:r w:rsidRPr="00F53D0C">
        <w:rPr>
          <w:rFonts w:eastAsiaTheme="minorEastAsia"/>
          <w:b/>
          <w:sz w:val="21"/>
          <w:lang w:val="en-GB" w:eastAsia="zh-CN"/>
        </w:rPr>
        <w:t xml:space="preserve">. </w:t>
      </w:r>
    </w:p>
    <w:p w14:paraId="0D9A6A43" w14:textId="50D51943" w:rsidR="00401661" w:rsidRPr="004202A5" w:rsidRDefault="004202A5" w:rsidP="0000344A">
      <w:pPr>
        <w:overflowPunct w:val="0"/>
        <w:autoSpaceDE w:val="0"/>
        <w:autoSpaceDN w:val="0"/>
        <w:adjustRightInd w:val="0"/>
        <w:spacing w:after="180"/>
        <w:textAlignment w:val="baseline"/>
        <w:rPr>
          <w:rFonts w:eastAsiaTheme="minorEastAsia"/>
          <w:szCs w:val="20"/>
          <w:lang w:val="en-GB" w:eastAsia="zh-CN"/>
        </w:rPr>
      </w:pPr>
      <w:r w:rsidRPr="004202A5">
        <w:rPr>
          <w:rFonts w:eastAsiaTheme="minorEastAsia" w:hint="eastAsia"/>
          <w:szCs w:val="20"/>
          <w:lang w:val="en-GB" w:eastAsia="zh-CN"/>
        </w:rPr>
        <w:t>W</w:t>
      </w:r>
      <w:r w:rsidRPr="004202A5">
        <w:rPr>
          <w:rFonts w:eastAsiaTheme="minorEastAsia"/>
          <w:szCs w:val="20"/>
          <w:lang w:val="en-GB" w:eastAsia="zh-CN"/>
        </w:rPr>
        <w:t>e have the following conclusions:</w:t>
      </w:r>
    </w:p>
    <w:p w14:paraId="2A94E84E" w14:textId="4E39BE50" w:rsidR="00954E14" w:rsidRDefault="00954E14" w:rsidP="00954E14">
      <w:pPr>
        <w:pStyle w:val="a0"/>
        <w:rPr>
          <w:rFonts w:eastAsiaTheme="minorEastAsia"/>
          <w:b/>
          <w:lang w:eastAsia="zh-CN"/>
        </w:rPr>
      </w:pPr>
      <w:r w:rsidRPr="00A324BB">
        <w:rPr>
          <w:rFonts w:eastAsiaTheme="minorEastAsia"/>
          <w:b/>
          <w:lang w:eastAsia="zh-CN"/>
        </w:rPr>
        <w:t>Proposal 1: IAB node determine</w:t>
      </w:r>
      <w:r>
        <w:rPr>
          <w:rFonts w:eastAsiaTheme="minorEastAsia"/>
          <w:b/>
          <w:lang w:eastAsia="zh-CN"/>
        </w:rPr>
        <w:t>s</w:t>
      </w:r>
      <w:r w:rsidRPr="00A324BB">
        <w:rPr>
          <w:rFonts w:eastAsiaTheme="minorEastAsia"/>
          <w:b/>
          <w:lang w:eastAsia="zh-CN"/>
        </w:rPr>
        <w:t xml:space="preserve"> the preemptive BSR triggering based on </w:t>
      </w:r>
      <w:r>
        <w:rPr>
          <w:rFonts w:eastAsiaTheme="minorEastAsia"/>
          <w:b/>
          <w:lang w:eastAsia="zh-CN"/>
        </w:rPr>
        <w:t xml:space="preserve">the </w:t>
      </w:r>
      <w:r w:rsidR="00B73B2B">
        <w:rPr>
          <w:rFonts w:eastAsiaTheme="minorEastAsia"/>
          <w:b/>
          <w:lang w:eastAsia="zh-CN"/>
        </w:rPr>
        <w:t xml:space="preserve">joint </w:t>
      </w:r>
      <w:r>
        <w:rPr>
          <w:rFonts w:eastAsiaTheme="minorEastAsia"/>
          <w:b/>
          <w:lang w:eastAsia="zh-CN"/>
        </w:rPr>
        <w:t xml:space="preserve">consideration of </w:t>
      </w:r>
      <w:r w:rsidRPr="00A324BB">
        <w:rPr>
          <w:rFonts w:eastAsiaTheme="minorEastAsia"/>
          <w:b/>
          <w:lang w:eastAsia="zh-CN"/>
        </w:rPr>
        <w:t xml:space="preserve">the received BSR and the local buffer status. </w:t>
      </w:r>
    </w:p>
    <w:p w14:paraId="3C556A1F" w14:textId="2649AF79" w:rsidR="00E059D9" w:rsidRPr="00322C4C" w:rsidRDefault="00E059D9" w:rsidP="00E059D9">
      <w:pPr>
        <w:pStyle w:val="a0"/>
        <w:rPr>
          <w:rFonts w:eastAsiaTheme="minorEastAsia"/>
          <w:b/>
          <w:lang w:eastAsia="zh-CN"/>
        </w:rPr>
      </w:pPr>
      <w:r w:rsidRPr="00322C4C">
        <w:rPr>
          <w:rFonts w:eastAsiaTheme="minorEastAsia" w:hint="eastAsia"/>
          <w:b/>
          <w:lang w:eastAsia="zh-CN"/>
        </w:rPr>
        <w:t>Proposal</w:t>
      </w:r>
      <w:r w:rsidRPr="00322C4C">
        <w:rPr>
          <w:rFonts w:eastAsiaTheme="minorEastAsia"/>
          <w:b/>
          <w:lang w:eastAsia="zh-CN"/>
        </w:rPr>
        <w:t xml:space="preserve"> </w:t>
      </w:r>
      <w:r>
        <w:rPr>
          <w:rFonts w:eastAsiaTheme="minorEastAsia"/>
          <w:b/>
          <w:lang w:eastAsia="zh-CN"/>
        </w:rPr>
        <w:t>2</w:t>
      </w:r>
      <w:r w:rsidRPr="00322C4C">
        <w:rPr>
          <w:rFonts w:eastAsiaTheme="minorEastAsia" w:hint="eastAsia"/>
          <w:b/>
          <w:lang w:eastAsia="zh-CN"/>
        </w:rPr>
        <w:t>:</w:t>
      </w:r>
      <w:r w:rsidRPr="00322C4C">
        <w:rPr>
          <w:rFonts w:eastAsiaTheme="minorEastAsia"/>
          <w:b/>
          <w:lang w:eastAsia="zh-CN"/>
        </w:rPr>
        <w:t xml:space="preserve"> </w:t>
      </w:r>
      <w:r>
        <w:rPr>
          <w:rFonts w:eastAsiaTheme="minorEastAsia"/>
          <w:b/>
          <w:lang w:eastAsia="zh-CN"/>
        </w:rPr>
        <w:t>W</w:t>
      </w:r>
      <w:r w:rsidRPr="00322C4C">
        <w:rPr>
          <w:rFonts w:eastAsiaTheme="minorEastAsia"/>
          <w:b/>
          <w:lang w:eastAsia="zh-CN"/>
        </w:rPr>
        <w:t xml:space="preserve">hen an IAB node </w:t>
      </w:r>
      <w:r w:rsidR="00954E14" w:rsidRPr="00322C4C">
        <w:rPr>
          <w:rFonts w:eastAsiaTheme="minorEastAsia"/>
          <w:b/>
          <w:lang w:eastAsia="zh-CN"/>
        </w:rPr>
        <w:t>receive</w:t>
      </w:r>
      <w:r w:rsidR="00954E14">
        <w:rPr>
          <w:rFonts w:eastAsiaTheme="minorEastAsia"/>
          <w:b/>
          <w:lang w:eastAsia="zh-CN"/>
        </w:rPr>
        <w:t>s</w:t>
      </w:r>
      <w:r w:rsidR="00954E14" w:rsidRPr="00322C4C">
        <w:rPr>
          <w:rFonts w:eastAsiaTheme="minorEastAsia"/>
          <w:b/>
          <w:lang w:eastAsia="zh-CN"/>
        </w:rPr>
        <w:t xml:space="preserve"> </w:t>
      </w:r>
      <w:r w:rsidRPr="00322C4C">
        <w:rPr>
          <w:rFonts w:eastAsiaTheme="minorEastAsia"/>
          <w:b/>
          <w:lang w:eastAsia="zh-CN"/>
        </w:rPr>
        <w:t xml:space="preserve">a BSR from a child IAB node or </w:t>
      </w:r>
      <w:r w:rsidRPr="00322C4C">
        <w:rPr>
          <w:rFonts w:eastAsiaTheme="minorEastAsia" w:hint="eastAsia"/>
          <w:b/>
          <w:lang w:eastAsia="zh-CN"/>
        </w:rPr>
        <w:t>UE</w:t>
      </w:r>
      <w:r w:rsidRPr="00322C4C">
        <w:rPr>
          <w:rFonts w:eastAsiaTheme="minorEastAsia"/>
          <w:b/>
          <w:lang w:eastAsia="zh-CN"/>
        </w:rPr>
        <w:t xml:space="preserve">, </w:t>
      </w:r>
      <w:r>
        <w:rPr>
          <w:rFonts w:eastAsiaTheme="minorEastAsia"/>
          <w:b/>
          <w:lang w:eastAsia="zh-CN"/>
        </w:rPr>
        <w:t>the IAB node shall</w:t>
      </w:r>
      <w:r w:rsidRPr="00322C4C">
        <w:rPr>
          <w:rFonts w:eastAsiaTheme="minorEastAsia"/>
          <w:b/>
          <w:lang w:eastAsia="zh-CN"/>
        </w:rPr>
        <w:t>:</w:t>
      </w:r>
    </w:p>
    <w:p w14:paraId="33D50DEA" w14:textId="77777777" w:rsidR="00E059D9" w:rsidRPr="00322C4C" w:rsidRDefault="00E059D9" w:rsidP="00E059D9">
      <w:pPr>
        <w:pStyle w:val="a0"/>
        <w:numPr>
          <w:ilvl w:val="0"/>
          <w:numId w:val="19"/>
        </w:numPr>
        <w:rPr>
          <w:rFonts w:eastAsiaTheme="minorEastAsia"/>
          <w:b/>
          <w:lang w:eastAsia="zh-CN"/>
        </w:rPr>
      </w:pPr>
      <w:r w:rsidRPr="00322C4C">
        <w:rPr>
          <w:rFonts w:eastAsiaTheme="minorEastAsia"/>
          <w:b/>
          <w:lang w:eastAsia="zh-CN"/>
        </w:rPr>
        <w:t xml:space="preserve">Step 1: </w:t>
      </w:r>
      <w:r>
        <w:rPr>
          <w:rFonts w:eastAsiaTheme="minorEastAsia"/>
          <w:b/>
          <w:lang w:eastAsia="zh-CN"/>
        </w:rPr>
        <w:t>map</w:t>
      </w:r>
      <w:r w:rsidRPr="00322C4C">
        <w:rPr>
          <w:rFonts w:eastAsiaTheme="minorEastAsia"/>
          <w:b/>
          <w:lang w:eastAsia="zh-CN"/>
        </w:rPr>
        <w:t xml:space="preserve"> the ingress (BH RLC) LCHs of the ingress LCGs having data to egress BH </w:t>
      </w:r>
      <w:r w:rsidRPr="00322C4C">
        <w:rPr>
          <w:rFonts w:eastAsiaTheme="minorEastAsia" w:hint="eastAsia"/>
          <w:b/>
          <w:lang w:eastAsia="zh-CN"/>
        </w:rPr>
        <w:t>RLC</w:t>
      </w:r>
      <w:r w:rsidRPr="00322C4C">
        <w:rPr>
          <w:rFonts w:eastAsiaTheme="minorEastAsia"/>
          <w:b/>
          <w:lang w:eastAsia="zh-CN"/>
        </w:rPr>
        <w:t xml:space="preserve"> channels;</w:t>
      </w:r>
    </w:p>
    <w:p w14:paraId="0F839E01" w14:textId="77777777" w:rsidR="00E059D9" w:rsidRDefault="00E059D9" w:rsidP="00E059D9">
      <w:pPr>
        <w:pStyle w:val="a0"/>
        <w:numPr>
          <w:ilvl w:val="0"/>
          <w:numId w:val="19"/>
        </w:numPr>
        <w:rPr>
          <w:rFonts w:eastAsiaTheme="minorEastAsia"/>
          <w:b/>
          <w:lang w:eastAsia="zh-CN"/>
        </w:rPr>
      </w:pPr>
      <w:r w:rsidRPr="00322C4C">
        <w:rPr>
          <w:rFonts w:eastAsiaTheme="minorEastAsia"/>
          <w:b/>
          <w:lang w:eastAsia="zh-CN"/>
        </w:rPr>
        <w:t xml:space="preserve">Step 2: </w:t>
      </w:r>
      <w:r>
        <w:rPr>
          <w:rFonts w:eastAsiaTheme="minorEastAsia" w:hint="eastAsia"/>
          <w:b/>
          <w:lang w:eastAsia="zh-CN"/>
        </w:rPr>
        <w:t>trigger</w:t>
      </w:r>
      <w:r>
        <w:rPr>
          <w:rFonts w:eastAsiaTheme="minorEastAsia"/>
          <w:b/>
          <w:lang w:eastAsia="zh-CN"/>
        </w:rPr>
        <w:t xml:space="preserve"> preemptive BSR </w:t>
      </w:r>
      <w:r w:rsidRPr="00322C4C">
        <w:rPr>
          <w:rFonts w:eastAsiaTheme="minorEastAsia"/>
          <w:b/>
          <w:lang w:eastAsia="zh-CN"/>
        </w:rPr>
        <w:t>when the egress BH RLC channel with the highest priority has higher priority than any egress BH RLC channel</w:t>
      </w:r>
      <w:r>
        <w:rPr>
          <w:rFonts w:eastAsiaTheme="minorEastAsia"/>
          <w:b/>
          <w:lang w:eastAsia="zh-CN"/>
        </w:rPr>
        <w:t xml:space="preserve"> having data</w:t>
      </w:r>
      <w:r w:rsidRPr="00322C4C">
        <w:rPr>
          <w:rFonts w:eastAsiaTheme="minorEastAsia"/>
          <w:b/>
          <w:lang w:eastAsia="zh-CN"/>
        </w:rPr>
        <w:t>.</w:t>
      </w:r>
    </w:p>
    <w:p w14:paraId="47515797" w14:textId="77777777" w:rsidR="00E059D9" w:rsidRPr="00D748A6" w:rsidRDefault="00E059D9" w:rsidP="00E059D9">
      <w:pPr>
        <w:pStyle w:val="a0"/>
        <w:rPr>
          <w:rFonts w:eastAsiaTheme="minorEastAsia"/>
          <w:b/>
          <w:sz w:val="21"/>
          <w:lang w:eastAsia="zh-CN"/>
        </w:rPr>
      </w:pPr>
      <w:r w:rsidRPr="00D748A6">
        <w:rPr>
          <w:rFonts w:eastAsiaTheme="minorEastAsia"/>
          <w:b/>
          <w:sz w:val="21"/>
          <w:lang w:eastAsia="zh-CN"/>
        </w:rPr>
        <w:t>Proposal 3: T</w:t>
      </w:r>
      <w:r w:rsidRPr="00D748A6">
        <w:rPr>
          <w:rFonts w:eastAsiaTheme="minorEastAsia" w:hint="eastAsia"/>
          <w:b/>
          <w:sz w:val="21"/>
          <w:lang w:eastAsia="zh-CN"/>
        </w:rPr>
        <w:t>he</w:t>
      </w:r>
      <w:r w:rsidRPr="00D748A6">
        <w:rPr>
          <w:rFonts w:eastAsiaTheme="minorEastAsia"/>
          <w:b/>
          <w:sz w:val="21"/>
          <w:lang w:eastAsia="zh-CN"/>
        </w:rPr>
        <w:t xml:space="preserve"> preemptive BSR triggered in response to a received BSR is referred to as regular preemptive BSR.</w:t>
      </w:r>
    </w:p>
    <w:p w14:paraId="325B8706" w14:textId="77777777" w:rsidR="00E059D9" w:rsidRDefault="00E059D9" w:rsidP="00E059D9">
      <w:pPr>
        <w:pStyle w:val="a0"/>
        <w:rPr>
          <w:rFonts w:eastAsiaTheme="minorEastAsia"/>
          <w:b/>
          <w:sz w:val="21"/>
          <w:lang w:eastAsia="zh-CN"/>
        </w:rPr>
      </w:pPr>
      <w:r w:rsidRPr="00561D17">
        <w:rPr>
          <w:rFonts w:eastAsiaTheme="minorEastAsia"/>
          <w:b/>
          <w:lang w:eastAsia="zh-CN"/>
        </w:rPr>
        <w:t xml:space="preserve">Proposal </w:t>
      </w:r>
      <w:r>
        <w:rPr>
          <w:rFonts w:eastAsiaTheme="minorEastAsia"/>
          <w:b/>
          <w:lang w:eastAsia="zh-CN"/>
        </w:rPr>
        <w:t>4</w:t>
      </w:r>
      <w:r w:rsidRPr="00561D17">
        <w:rPr>
          <w:rFonts w:eastAsiaTheme="minorEastAsia"/>
          <w:b/>
          <w:lang w:eastAsia="zh-CN"/>
        </w:rPr>
        <w:t xml:space="preserve">: </w:t>
      </w:r>
      <w:r>
        <w:rPr>
          <w:rFonts w:eastAsiaTheme="minorEastAsia"/>
          <w:b/>
          <w:lang w:eastAsia="zh-CN"/>
        </w:rPr>
        <w:t>P</w:t>
      </w:r>
      <w:r w:rsidRPr="00561D17">
        <w:rPr>
          <w:rFonts w:eastAsiaTheme="minorEastAsia"/>
          <w:b/>
          <w:lang w:eastAsia="zh-CN"/>
        </w:rPr>
        <w:t xml:space="preserve">adding </w:t>
      </w:r>
      <w:r w:rsidRPr="00561D17">
        <w:rPr>
          <w:rFonts w:eastAsiaTheme="minorEastAsia"/>
          <w:b/>
          <w:sz w:val="21"/>
          <w:lang w:eastAsia="zh-CN"/>
        </w:rPr>
        <w:t xml:space="preserve">preemptive BSR is supported to indicate the expected data volume based on </w:t>
      </w:r>
      <w:r>
        <w:rPr>
          <w:rFonts w:eastAsiaTheme="minorEastAsia" w:hint="eastAsia"/>
          <w:b/>
          <w:sz w:val="21"/>
          <w:lang w:eastAsia="zh-CN"/>
        </w:rPr>
        <w:t xml:space="preserve">the </w:t>
      </w:r>
      <w:r>
        <w:rPr>
          <w:rFonts w:eastAsiaTheme="minorEastAsia"/>
          <w:b/>
          <w:sz w:val="21"/>
          <w:lang w:eastAsia="zh-CN"/>
        </w:rPr>
        <w:t>expected UL transmissions from a UE or child IAB node.</w:t>
      </w:r>
    </w:p>
    <w:p w14:paraId="6D0AA3F0" w14:textId="77777777" w:rsidR="008F5FB2" w:rsidRDefault="008F5FB2" w:rsidP="008F5FB2">
      <w:pPr>
        <w:pStyle w:val="a0"/>
        <w:rPr>
          <w:rFonts w:eastAsiaTheme="minorEastAsia"/>
          <w:b/>
          <w:sz w:val="21"/>
          <w:lang w:val="en-GB" w:eastAsia="zh-CN"/>
        </w:rPr>
      </w:pPr>
      <w:r w:rsidRPr="00B4623D">
        <w:rPr>
          <w:rFonts w:eastAsiaTheme="minorEastAsia"/>
          <w:b/>
          <w:sz w:val="21"/>
          <w:lang w:val="en-GB" w:eastAsia="zh-CN"/>
        </w:rPr>
        <w:lastRenderedPageBreak/>
        <w:t xml:space="preserve">Proposal </w:t>
      </w:r>
      <w:r>
        <w:rPr>
          <w:rFonts w:eastAsiaTheme="minorEastAsia"/>
          <w:b/>
          <w:sz w:val="21"/>
          <w:lang w:val="en-GB" w:eastAsia="zh-CN"/>
        </w:rPr>
        <w:t>5</w:t>
      </w:r>
      <w:r w:rsidRPr="00B4623D">
        <w:rPr>
          <w:rFonts w:eastAsiaTheme="minorEastAsia"/>
          <w:b/>
          <w:sz w:val="21"/>
          <w:lang w:val="en-GB" w:eastAsia="zh-CN"/>
        </w:rPr>
        <w:t xml:space="preserve">: The existing BSR formats </w:t>
      </w:r>
      <w:r>
        <w:rPr>
          <w:rFonts w:eastAsiaTheme="minorEastAsia" w:hint="eastAsia"/>
          <w:b/>
          <w:sz w:val="21"/>
          <w:lang w:val="en-GB" w:eastAsia="zh-CN"/>
        </w:rPr>
        <w:t>and</w:t>
      </w:r>
      <w:r>
        <w:rPr>
          <w:rFonts w:eastAsiaTheme="minorEastAsia"/>
          <w:b/>
          <w:sz w:val="21"/>
          <w:lang w:val="en-GB" w:eastAsia="zh-CN"/>
        </w:rPr>
        <w:t xml:space="preserve"> </w:t>
      </w:r>
      <w:r>
        <w:rPr>
          <w:rFonts w:eastAsiaTheme="minorEastAsia" w:hint="eastAsia"/>
          <w:b/>
          <w:sz w:val="21"/>
          <w:lang w:val="en-GB" w:eastAsia="zh-CN"/>
        </w:rPr>
        <w:t>BSR</w:t>
      </w:r>
      <w:r>
        <w:rPr>
          <w:rFonts w:eastAsiaTheme="minorEastAsia"/>
          <w:b/>
          <w:sz w:val="21"/>
          <w:lang w:val="en-GB" w:eastAsia="zh-CN"/>
        </w:rPr>
        <w:t xml:space="preserve"> format selection procedure </w:t>
      </w:r>
      <w:r w:rsidRPr="00B4623D">
        <w:rPr>
          <w:rFonts w:eastAsiaTheme="minorEastAsia"/>
          <w:b/>
          <w:sz w:val="21"/>
          <w:lang w:val="en-GB" w:eastAsia="zh-CN"/>
        </w:rPr>
        <w:t xml:space="preserve">are reused for </w:t>
      </w:r>
      <w:proofErr w:type="spellStart"/>
      <w:r w:rsidRPr="00B4623D">
        <w:rPr>
          <w:rFonts w:eastAsiaTheme="minorEastAsia"/>
          <w:b/>
          <w:sz w:val="21"/>
          <w:lang w:val="en-GB" w:eastAsia="zh-CN"/>
        </w:rPr>
        <w:t>preemptive</w:t>
      </w:r>
      <w:proofErr w:type="spellEnd"/>
      <w:r w:rsidRPr="00B4623D">
        <w:rPr>
          <w:rFonts w:eastAsiaTheme="minorEastAsia"/>
          <w:b/>
          <w:sz w:val="21"/>
          <w:lang w:val="en-GB" w:eastAsia="zh-CN"/>
        </w:rPr>
        <w:t xml:space="preserve"> BSR.</w:t>
      </w:r>
    </w:p>
    <w:p w14:paraId="6E5EED6C" w14:textId="53019DF0" w:rsidR="00E059D9" w:rsidRDefault="00E059D9" w:rsidP="00E059D9">
      <w:pPr>
        <w:pStyle w:val="a0"/>
        <w:rPr>
          <w:rFonts w:eastAsiaTheme="minorEastAsia"/>
          <w:b/>
          <w:sz w:val="21"/>
          <w:lang w:val="en-GB" w:eastAsia="zh-CN"/>
        </w:rPr>
      </w:pPr>
      <w:r>
        <w:rPr>
          <w:rFonts w:eastAsiaTheme="minorEastAsia"/>
          <w:b/>
          <w:sz w:val="21"/>
          <w:lang w:val="en-GB" w:eastAsia="zh-CN"/>
        </w:rPr>
        <w:t xml:space="preserve">Proposal </w:t>
      </w:r>
      <w:r w:rsidR="008F5FB2">
        <w:rPr>
          <w:rFonts w:eastAsiaTheme="minorEastAsia"/>
          <w:b/>
          <w:sz w:val="21"/>
          <w:lang w:val="en-GB" w:eastAsia="zh-CN"/>
        </w:rPr>
        <w:t>6</w:t>
      </w:r>
      <w:r>
        <w:rPr>
          <w:rFonts w:eastAsiaTheme="minorEastAsia"/>
          <w:b/>
          <w:sz w:val="21"/>
          <w:lang w:val="en-GB" w:eastAsia="zh-CN"/>
        </w:rPr>
        <w:t>: RAN2 support reus</w:t>
      </w:r>
      <w:r>
        <w:rPr>
          <w:rFonts w:eastAsiaTheme="minorEastAsia" w:hint="eastAsia"/>
          <w:b/>
          <w:sz w:val="21"/>
          <w:lang w:val="en-GB" w:eastAsia="zh-CN"/>
        </w:rPr>
        <w:t>ing</w:t>
      </w:r>
      <w:r>
        <w:rPr>
          <w:rFonts w:eastAsiaTheme="minorEastAsia"/>
          <w:b/>
          <w:sz w:val="21"/>
          <w:lang w:val="en-GB" w:eastAsia="zh-CN"/>
        </w:rPr>
        <w:t xml:space="preserve"> Rel-15 BSR format without new LCID and identifying pre-emptive BSR based on the order to place the BSR MAC CEs in one MAC PDU, i.e.</w:t>
      </w:r>
    </w:p>
    <w:p w14:paraId="4AC74969" w14:textId="77777777" w:rsidR="00E059D9" w:rsidRDefault="00E059D9" w:rsidP="00E059D9">
      <w:pPr>
        <w:pStyle w:val="a0"/>
        <w:numPr>
          <w:ilvl w:val="0"/>
          <w:numId w:val="22"/>
        </w:numPr>
        <w:rPr>
          <w:rFonts w:eastAsiaTheme="minorEastAsia"/>
          <w:b/>
          <w:sz w:val="21"/>
          <w:lang w:val="en-GB" w:eastAsia="zh-CN"/>
        </w:rPr>
      </w:pPr>
      <w:r>
        <w:rPr>
          <w:rFonts w:eastAsiaTheme="minorEastAsia"/>
          <w:b/>
          <w:sz w:val="21"/>
          <w:lang w:val="en-GB" w:eastAsia="zh-CN"/>
        </w:rPr>
        <w:t>The received BSR is Rel-15 BSR when single BSR is received in one MAC PDU;</w:t>
      </w:r>
    </w:p>
    <w:p w14:paraId="5A5820AD" w14:textId="77777777" w:rsidR="00E059D9" w:rsidRDefault="00E059D9" w:rsidP="00E059D9">
      <w:pPr>
        <w:pStyle w:val="a0"/>
        <w:numPr>
          <w:ilvl w:val="0"/>
          <w:numId w:val="22"/>
        </w:numPr>
        <w:rPr>
          <w:rFonts w:eastAsiaTheme="minorEastAsia"/>
          <w:b/>
          <w:sz w:val="21"/>
          <w:lang w:val="en-GB" w:eastAsia="zh-CN"/>
        </w:rPr>
      </w:pPr>
      <w:r>
        <w:rPr>
          <w:rFonts w:eastAsiaTheme="minorEastAsia"/>
          <w:b/>
          <w:sz w:val="21"/>
          <w:lang w:val="en-GB" w:eastAsia="zh-CN"/>
        </w:rPr>
        <w:t>The ahead BSR is available data and the rest one is expected data when two BSRs are received in one MAC PDU;</w:t>
      </w:r>
    </w:p>
    <w:p w14:paraId="4A5DC17B" w14:textId="3EC004E4" w:rsidR="00E059D9" w:rsidRPr="0092029F" w:rsidRDefault="00E059D9" w:rsidP="00C40BD4">
      <w:pPr>
        <w:pStyle w:val="a0"/>
        <w:rPr>
          <w:rFonts w:eastAsiaTheme="minorEastAsia"/>
          <w:b/>
          <w:sz w:val="22"/>
          <w:lang w:val="en-GB" w:eastAsia="zh-CN"/>
        </w:rPr>
      </w:pPr>
      <w:r w:rsidRPr="0092029F">
        <w:rPr>
          <w:rFonts w:eastAsiaTheme="minorEastAsia"/>
          <w:b/>
          <w:sz w:val="22"/>
          <w:lang w:val="en-GB" w:eastAsia="zh-CN"/>
        </w:rPr>
        <w:t xml:space="preserve">Proposal </w:t>
      </w:r>
      <w:r w:rsidR="008F5FB2">
        <w:rPr>
          <w:rFonts w:eastAsiaTheme="minorEastAsia"/>
          <w:b/>
          <w:sz w:val="22"/>
          <w:lang w:val="en-GB" w:eastAsia="zh-CN"/>
        </w:rPr>
        <w:t>7</w:t>
      </w:r>
      <w:r w:rsidRPr="0092029F">
        <w:rPr>
          <w:rFonts w:eastAsiaTheme="minorEastAsia"/>
          <w:b/>
          <w:sz w:val="22"/>
          <w:lang w:val="en-GB" w:eastAsia="zh-CN"/>
        </w:rPr>
        <w:t xml:space="preserve">: The LCG configuration for Rel-15 BSR is reused for </w:t>
      </w:r>
      <w:proofErr w:type="spellStart"/>
      <w:r w:rsidRPr="0092029F">
        <w:rPr>
          <w:rFonts w:eastAsiaTheme="minorEastAsia"/>
          <w:b/>
          <w:sz w:val="22"/>
          <w:lang w:val="en-GB" w:eastAsia="zh-CN"/>
        </w:rPr>
        <w:t>preemptive</w:t>
      </w:r>
      <w:proofErr w:type="spellEnd"/>
      <w:r w:rsidRPr="0092029F">
        <w:rPr>
          <w:rFonts w:eastAsiaTheme="minorEastAsia"/>
          <w:b/>
          <w:sz w:val="22"/>
          <w:lang w:val="en-GB" w:eastAsia="zh-CN"/>
        </w:rPr>
        <w:t xml:space="preserve"> BSR.</w:t>
      </w:r>
    </w:p>
    <w:p w14:paraId="31E632C5" w14:textId="69FB205E" w:rsidR="00E059D9" w:rsidRPr="00960F25" w:rsidRDefault="00E059D9" w:rsidP="00C40BD4">
      <w:pPr>
        <w:pStyle w:val="a0"/>
        <w:rPr>
          <w:rFonts w:eastAsiaTheme="minorEastAsia"/>
          <w:b/>
          <w:sz w:val="21"/>
          <w:lang w:val="en-GB" w:eastAsia="zh-CN"/>
        </w:rPr>
      </w:pPr>
      <w:r>
        <w:rPr>
          <w:rFonts w:eastAsiaTheme="minorEastAsia"/>
          <w:b/>
          <w:sz w:val="21"/>
          <w:lang w:val="en-GB" w:eastAsia="zh-CN"/>
        </w:rPr>
        <w:t xml:space="preserve">Proposal </w:t>
      </w:r>
      <w:r w:rsidR="008F5FB2">
        <w:rPr>
          <w:rFonts w:eastAsiaTheme="minorEastAsia"/>
          <w:b/>
          <w:sz w:val="21"/>
          <w:lang w:val="en-GB" w:eastAsia="zh-CN"/>
        </w:rPr>
        <w:t>8</w:t>
      </w:r>
      <w:r>
        <w:rPr>
          <w:rFonts w:eastAsiaTheme="minorEastAsia"/>
          <w:b/>
          <w:sz w:val="21"/>
          <w:lang w:val="en-GB" w:eastAsia="zh-CN"/>
        </w:rPr>
        <w:t xml:space="preserve">: The BSR </w:t>
      </w:r>
      <w:r w:rsidR="003E324B">
        <w:rPr>
          <w:rFonts w:eastAsiaTheme="minorEastAsia"/>
          <w:b/>
          <w:sz w:val="21"/>
          <w:lang w:val="en-GB" w:eastAsia="zh-CN"/>
        </w:rPr>
        <w:t xml:space="preserve">MAC CE </w:t>
      </w:r>
      <w:r>
        <w:rPr>
          <w:rFonts w:eastAsiaTheme="minorEastAsia"/>
          <w:b/>
          <w:sz w:val="21"/>
          <w:lang w:val="en-GB" w:eastAsia="zh-CN"/>
        </w:rPr>
        <w:t>formats for available data and expected data are respectively selected based on the number of LCGs with available data and the number of LCGs with expected data</w:t>
      </w:r>
      <w:r>
        <w:rPr>
          <w:rFonts w:eastAsiaTheme="minorEastAsia" w:hint="eastAsia"/>
          <w:b/>
          <w:sz w:val="21"/>
          <w:lang w:val="en-GB" w:eastAsia="zh-CN"/>
        </w:rPr>
        <w:t>.</w:t>
      </w:r>
      <w:r>
        <w:rPr>
          <w:rFonts w:eastAsiaTheme="minorEastAsia"/>
          <w:b/>
          <w:sz w:val="21"/>
          <w:lang w:val="en-GB" w:eastAsia="zh-CN"/>
        </w:rPr>
        <w:t xml:space="preserve"> </w:t>
      </w:r>
      <w:r w:rsidRPr="002116EE">
        <w:rPr>
          <w:sz w:val="24"/>
          <w:szCs w:val="36"/>
        </w:rPr>
        <w:t xml:space="preserve"> </w:t>
      </w:r>
    </w:p>
    <w:p w14:paraId="30E37C3B" w14:textId="5C69C73E" w:rsidR="00E059D9" w:rsidRDefault="00E059D9" w:rsidP="00C40BD4">
      <w:pPr>
        <w:pStyle w:val="a0"/>
        <w:rPr>
          <w:rFonts w:eastAsiaTheme="minorEastAsia"/>
          <w:b/>
          <w:lang w:eastAsia="zh-CN"/>
        </w:rPr>
      </w:pPr>
      <w:r w:rsidRPr="00F777A5">
        <w:rPr>
          <w:rFonts w:eastAsiaTheme="minorEastAsia"/>
          <w:b/>
          <w:sz w:val="21"/>
          <w:lang w:val="en-GB" w:eastAsia="zh-CN"/>
        </w:rPr>
        <w:t xml:space="preserve">Proposal </w:t>
      </w:r>
      <w:r w:rsidR="008F5FB2">
        <w:rPr>
          <w:rFonts w:eastAsiaTheme="minorEastAsia"/>
          <w:b/>
          <w:sz w:val="21"/>
          <w:lang w:val="en-GB" w:eastAsia="zh-CN"/>
        </w:rPr>
        <w:t>9</w:t>
      </w:r>
      <w:r w:rsidRPr="00F777A5">
        <w:rPr>
          <w:rFonts w:eastAsiaTheme="minorEastAsia"/>
          <w:b/>
          <w:sz w:val="21"/>
          <w:lang w:val="en-GB" w:eastAsia="zh-CN"/>
        </w:rPr>
        <w:t xml:space="preserve">: </w:t>
      </w:r>
      <w:r w:rsidRPr="00F777A5">
        <w:rPr>
          <w:rFonts w:eastAsiaTheme="minorEastAsia"/>
          <w:b/>
          <w:lang w:eastAsia="zh-CN"/>
        </w:rPr>
        <w:t xml:space="preserve">For one BH RLC channel, Rel-15 regular </w:t>
      </w:r>
      <w:r w:rsidRPr="00F777A5">
        <w:rPr>
          <w:rFonts w:eastAsiaTheme="minorEastAsia" w:hint="eastAsia"/>
          <w:b/>
          <w:lang w:eastAsia="zh-CN"/>
        </w:rPr>
        <w:t>BSR</w:t>
      </w:r>
      <w:r w:rsidRPr="00F777A5">
        <w:rPr>
          <w:rFonts w:eastAsiaTheme="minorEastAsia"/>
          <w:b/>
          <w:lang w:eastAsia="zh-CN"/>
        </w:rPr>
        <w:t xml:space="preserve"> </w:t>
      </w:r>
      <w:r w:rsidRPr="00F777A5">
        <w:rPr>
          <w:rFonts w:eastAsiaTheme="minorEastAsia" w:hint="eastAsia"/>
          <w:b/>
          <w:lang w:eastAsia="zh-CN"/>
        </w:rPr>
        <w:t>and</w:t>
      </w:r>
      <w:r w:rsidRPr="00F777A5">
        <w:rPr>
          <w:rFonts w:eastAsiaTheme="minorEastAsia"/>
          <w:b/>
          <w:lang w:eastAsia="zh-CN"/>
        </w:rPr>
        <w:t xml:space="preserve"> preemptive BSR </w:t>
      </w:r>
      <w:r w:rsidRPr="00F777A5">
        <w:rPr>
          <w:rFonts w:eastAsiaTheme="minorEastAsia" w:hint="eastAsia"/>
          <w:b/>
          <w:lang w:eastAsia="zh-CN"/>
        </w:rPr>
        <w:t>h</w:t>
      </w:r>
      <w:r>
        <w:rPr>
          <w:rFonts w:eastAsiaTheme="minorEastAsia"/>
          <w:b/>
          <w:lang w:eastAsia="zh-CN"/>
        </w:rPr>
        <w:t>ave</w:t>
      </w:r>
      <w:r w:rsidRPr="00F777A5">
        <w:rPr>
          <w:rFonts w:eastAsiaTheme="minorEastAsia"/>
          <w:b/>
          <w:lang w:eastAsia="zh-CN"/>
        </w:rPr>
        <w:t xml:space="preserve"> the same SR configuration.</w:t>
      </w:r>
    </w:p>
    <w:p w14:paraId="03F0F1E6" w14:textId="12D11213" w:rsidR="00E059D9" w:rsidRDefault="00E059D9" w:rsidP="00C40BD4">
      <w:pPr>
        <w:pStyle w:val="a0"/>
        <w:rPr>
          <w:rFonts w:eastAsiaTheme="minorEastAsia"/>
          <w:b/>
          <w:lang w:eastAsia="zh-CN"/>
        </w:rPr>
      </w:pPr>
      <w:r>
        <w:rPr>
          <w:rFonts w:eastAsiaTheme="minorEastAsia" w:hint="eastAsia"/>
          <w:b/>
          <w:lang w:eastAsia="zh-CN"/>
        </w:rPr>
        <w:t>Proposal</w:t>
      </w:r>
      <w:r>
        <w:rPr>
          <w:rFonts w:eastAsiaTheme="minorEastAsia"/>
          <w:b/>
          <w:lang w:eastAsia="zh-CN"/>
        </w:rPr>
        <w:t xml:space="preserve"> </w:t>
      </w:r>
      <w:r w:rsidR="008F5FB2">
        <w:rPr>
          <w:rFonts w:eastAsiaTheme="minorEastAsia"/>
          <w:b/>
          <w:lang w:eastAsia="zh-CN"/>
        </w:rPr>
        <w:t>10</w:t>
      </w:r>
      <w:r>
        <w:rPr>
          <w:rFonts w:eastAsiaTheme="minorEastAsia"/>
          <w:b/>
          <w:lang w:eastAsia="zh-CN"/>
        </w:rPr>
        <w:t>: When both Rel-15 regular BSR and preemptive BSR are triggered by two BH RL</w:t>
      </w:r>
      <w:r>
        <w:rPr>
          <w:rFonts w:eastAsiaTheme="minorEastAsia" w:hint="eastAsia"/>
          <w:b/>
          <w:lang w:eastAsia="zh-CN"/>
        </w:rPr>
        <w:t>C</w:t>
      </w:r>
      <w:r>
        <w:rPr>
          <w:rFonts w:eastAsiaTheme="minorEastAsia"/>
          <w:b/>
          <w:lang w:eastAsia="zh-CN"/>
        </w:rPr>
        <w:t xml:space="preserve"> </w:t>
      </w:r>
      <w:r>
        <w:rPr>
          <w:rFonts w:eastAsiaTheme="minorEastAsia" w:hint="eastAsia"/>
          <w:b/>
          <w:lang w:eastAsia="zh-CN"/>
        </w:rPr>
        <w:t>channel</w:t>
      </w:r>
      <w:r>
        <w:rPr>
          <w:rFonts w:eastAsiaTheme="minorEastAsia"/>
          <w:b/>
          <w:lang w:eastAsia="zh-CN"/>
        </w:rPr>
        <w:t>s respectively, the BH RLC channel with the higher priority determines the SR configuration for SR transmission.</w:t>
      </w:r>
    </w:p>
    <w:p w14:paraId="1022A618" w14:textId="77777777" w:rsidR="00E059D9" w:rsidRPr="00E059D9" w:rsidRDefault="00E059D9" w:rsidP="0000344A">
      <w:pPr>
        <w:overflowPunct w:val="0"/>
        <w:autoSpaceDE w:val="0"/>
        <w:autoSpaceDN w:val="0"/>
        <w:adjustRightInd w:val="0"/>
        <w:spacing w:after="180"/>
        <w:textAlignment w:val="baseline"/>
        <w:rPr>
          <w:rFonts w:eastAsiaTheme="minorEastAsia"/>
          <w:b/>
          <w:szCs w:val="20"/>
          <w:lang w:val="en-GB"/>
        </w:rPr>
      </w:pPr>
    </w:p>
    <w:p w14:paraId="6B16BF35" w14:textId="7E87DDB7" w:rsidR="00735474" w:rsidRDefault="008A66C8" w:rsidP="00661254">
      <w:pPr>
        <w:pStyle w:val="1"/>
        <w:keepLines/>
        <w:numPr>
          <w:ilvl w:val="0"/>
          <w:numId w:val="5"/>
        </w:numPr>
        <w:pBdr>
          <w:top w:val="single" w:sz="12" w:space="3" w:color="auto"/>
        </w:pBdr>
        <w:overflowPunct w:val="0"/>
        <w:autoSpaceDE w:val="0"/>
        <w:autoSpaceDN w:val="0"/>
        <w:adjustRightInd w:val="0"/>
        <w:spacing w:after="180"/>
        <w:textAlignment w:val="baseline"/>
        <w:rPr>
          <w:rFonts w:cs="Times New Roman"/>
          <w:b w:val="0"/>
          <w:bCs w:val="0"/>
          <w:kern w:val="0"/>
          <w:sz w:val="36"/>
          <w:szCs w:val="20"/>
          <w:lang w:val="fr-FR"/>
        </w:rPr>
      </w:pPr>
      <w:r>
        <w:rPr>
          <w:rFonts w:cs="Times New Roman" w:hint="eastAsia"/>
          <w:b w:val="0"/>
          <w:bCs w:val="0"/>
          <w:kern w:val="0"/>
          <w:sz w:val="36"/>
          <w:szCs w:val="20"/>
          <w:lang w:val="fr-FR"/>
        </w:rPr>
        <w:t>References</w:t>
      </w:r>
    </w:p>
    <w:p w14:paraId="28AAD406" w14:textId="2885E0B9" w:rsidR="00401661" w:rsidRDefault="00401661" w:rsidP="00401661">
      <w:pPr>
        <w:pStyle w:val="a0"/>
        <w:numPr>
          <w:ilvl w:val="0"/>
          <w:numId w:val="9"/>
        </w:numPr>
        <w:rPr>
          <w:rFonts w:eastAsia="宋体"/>
          <w:kern w:val="2"/>
          <w:sz w:val="22"/>
          <w:szCs w:val="22"/>
          <w:lang w:eastAsia="zh-CN"/>
        </w:rPr>
      </w:pPr>
      <w:bookmarkStart w:id="18" w:name="_Ref31819698"/>
      <w:bookmarkStart w:id="19" w:name="_Ref31809057"/>
      <w:bookmarkEnd w:id="12"/>
      <w:bookmarkEnd w:id="13"/>
      <w:r>
        <w:rPr>
          <w:rFonts w:eastAsia="宋体" w:hint="eastAsia"/>
          <w:kern w:val="2"/>
          <w:sz w:val="22"/>
          <w:szCs w:val="22"/>
          <w:lang w:eastAsia="zh-CN"/>
        </w:rPr>
        <w:t>R</w:t>
      </w:r>
      <w:r>
        <w:rPr>
          <w:rFonts w:eastAsia="宋体"/>
          <w:kern w:val="2"/>
          <w:sz w:val="22"/>
          <w:szCs w:val="22"/>
          <w:lang w:eastAsia="zh-CN"/>
        </w:rPr>
        <w:t>AN2</w:t>
      </w:r>
      <w:r w:rsidR="00E162ED">
        <w:rPr>
          <w:rFonts w:eastAsia="宋体"/>
          <w:kern w:val="2"/>
          <w:sz w:val="22"/>
          <w:szCs w:val="22"/>
          <w:lang w:eastAsia="zh-CN"/>
        </w:rPr>
        <w:t xml:space="preserve"> </w:t>
      </w:r>
      <w:r>
        <w:rPr>
          <w:rFonts w:eastAsia="宋体"/>
          <w:kern w:val="2"/>
          <w:sz w:val="22"/>
          <w:szCs w:val="22"/>
          <w:lang w:eastAsia="zh-CN"/>
        </w:rPr>
        <w:t>#107bis chairman notes</w:t>
      </w:r>
      <w:bookmarkEnd w:id="18"/>
    </w:p>
    <w:p w14:paraId="5762CFA0" w14:textId="67BBBE71" w:rsidR="00E162ED" w:rsidRDefault="00E162ED" w:rsidP="00401661">
      <w:pPr>
        <w:pStyle w:val="a0"/>
        <w:numPr>
          <w:ilvl w:val="0"/>
          <w:numId w:val="9"/>
        </w:numPr>
        <w:rPr>
          <w:rFonts w:eastAsia="宋体"/>
          <w:kern w:val="2"/>
          <w:sz w:val="22"/>
          <w:szCs w:val="22"/>
          <w:lang w:eastAsia="zh-CN"/>
        </w:rPr>
      </w:pPr>
      <w:bookmarkStart w:id="20" w:name="_Ref32412515"/>
      <w:r>
        <w:rPr>
          <w:rFonts w:eastAsia="宋体"/>
          <w:kern w:val="2"/>
          <w:sz w:val="22"/>
          <w:szCs w:val="22"/>
          <w:lang w:eastAsia="zh-CN"/>
        </w:rPr>
        <w:t>RAN2 #108 chairman notes</w:t>
      </w:r>
      <w:bookmarkEnd w:id="20"/>
    </w:p>
    <w:p w14:paraId="03B14072" w14:textId="26071E4F" w:rsidR="002143AD" w:rsidRDefault="002116EE">
      <w:pPr>
        <w:pStyle w:val="a0"/>
        <w:numPr>
          <w:ilvl w:val="0"/>
          <w:numId w:val="9"/>
        </w:numPr>
        <w:rPr>
          <w:rFonts w:eastAsia="宋体"/>
          <w:kern w:val="2"/>
          <w:sz w:val="22"/>
          <w:szCs w:val="22"/>
          <w:lang w:eastAsia="zh-CN"/>
        </w:rPr>
      </w:pPr>
      <w:bookmarkStart w:id="21" w:name="_Ref31882598"/>
      <w:bookmarkEnd w:id="19"/>
      <w:r>
        <w:rPr>
          <w:rStyle w:val="ad"/>
        </w:rPr>
        <w:t>3GPP TS 38.321 v15.6</w:t>
      </w:r>
      <w:bookmarkEnd w:id="21"/>
      <w:r w:rsidR="002143AD">
        <w:rPr>
          <w:rFonts w:eastAsia="宋体" w:hint="eastAsia"/>
          <w:kern w:val="2"/>
          <w:sz w:val="22"/>
          <w:szCs w:val="22"/>
          <w:lang w:eastAsia="zh-CN"/>
        </w:rPr>
        <w:t xml:space="preserve"> </w:t>
      </w:r>
    </w:p>
    <w:p w14:paraId="6A706C5C" w14:textId="77777777" w:rsidR="00735474" w:rsidRDefault="00735474">
      <w:pPr>
        <w:pStyle w:val="a0"/>
        <w:rPr>
          <w:rFonts w:eastAsia="宋体"/>
          <w:kern w:val="2"/>
          <w:szCs w:val="20"/>
          <w:lang w:eastAsia="zh-CN"/>
        </w:rPr>
      </w:pPr>
    </w:p>
    <w:sectPr w:rsidR="00735474">
      <w:headerReference w:type="default" r:id="rId14"/>
      <w:pgSz w:w="11906" w:h="16838"/>
      <w:pgMar w:top="284" w:right="1418" w:bottom="1418" w:left="1418" w:header="709" w:footer="709" w:gutter="0"/>
      <w:cols w:space="708"/>
      <w:docGrid w:type="lines"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1EFE4BD" w16cex:dateUtc="2020-02-13T07:07:00Z"/>
  <w16cex:commentExtensible w16cex:durableId="21EFE632" w16cex:dateUtc="2020-02-13T07:1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6D121ABC" w16cid:durableId="21EFE4BD"/>
  <w16cid:commentId w16cid:paraId="63277902" w16cid:durableId="21EFE632"/>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F1A06B8" w14:textId="77777777" w:rsidR="00ED241E" w:rsidRDefault="00ED241E">
      <w:r>
        <w:separator/>
      </w:r>
    </w:p>
  </w:endnote>
  <w:endnote w:type="continuationSeparator" w:id="0">
    <w:p w14:paraId="697AE6B0" w14:textId="77777777" w:rsidR="00ED241E" w:rsidRDefault="00ED24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DF89082" w14:textId="77777777" w:rsidR="00ED241E" w:rsidRDefault="00ED241E">
      <w:r>
        <w:separator/>
      </w:r>
    </w:p>
  </w:footnote>
  <w:footnote w:type="continuationSeparator" w:id="0">
    <w:p w14:paraId="001889FE" w14:textId="77777777" w:rsidR="00ED241E" w:rsidRDefault="00ED241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2721CC" w14:textId="77777777" w:rsidR="00735474" w:rsidRDefault="00735474">
    <w:pPr>
      <w:pStyle w:val="aa"/>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5269C3"/>
    <w:multiLevelType w:val="hybridMultilevel"/>
    <w:tmpl w:val="3DA424B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88B5D30"/>
    <w:multiLevelType w:val="singleLevel"/>
    <w:tmpl w:val="088B5D30"/>
    <w:lvl w:ilvl="0">
      <w:start w:val="1"/>
      <w:numFmt w:val="bullet"/>
      <w:lvlText w:val=""/>
      <w:lvlJc w:val="left"/>
      <w:pPr>
        <w:ind w:left="420" w:hanging="420"/>
      </w:pPr>
      <w:rPr>
        <w:rFonts w:ascii="Wingdings" w:hAnsi="Wingdings" w:hint="default"/>
      </w:rPr>
    </w:lvl>
  </w:abstractNum>
  <w:abstractNum w:abstractNumId="3" w15:restartNumberingAfterBreak="0">
    <w:nsid w:val="094E1A83"/>
    <w:multiLevelType w:val="hybridMultilevel"/>
    <w:tmpl w:val="59B6FAAE"/>
    <w:lvl w:ilvl="0" w:tplc="022CA7A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AC009D4"/>
    <w:multiLevelType w:val="hybridMultilevel"/>
    <w:tmpl w:val="625496CA"/>
    <w:lvl w:ilvl="0" w:tplc="04090001">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5" w15:restartNumberingAfterBreak="0">
    <w:nsid w:val="0F82108D"/>
    <w:multiLevelType w:val="multilevel"/>
    <w:tmpl w:val="0F82108D"/>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53C59CE"/>
    <w:multiLevelType w:val="hybridMultilevel"/>
    <w:tmpl w:val="ED94F5AE"/>
    <w:lvl w:ilvl="0" w:tplc="04090001">
      <w:start w:val="1"/>
      <w:numFmt w:val="bullet"/>
      <w:lvlText w:val=""/>
      <w:lvlJc w:val="left"/>
      <w:pPr>
        <w:ind w:left="470" w:hanging="420"/>
      </w:pPr>
      <w:rPr>
        <w:rFonts w:ascii="Wingdings" w:hAnsi="Wingdings" w:hint="default"/>
      </w:rPr>
    </w:lvl>
    <w:lvl w:ilvl="1" w:tplc="04090003" w:tentative="1">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7" w15:restartNumberingAfterBreak="0">
    <w:nsid w:val="1B8E3E84"/>
    <w:multiLevelType w:val="hybridMultilevel"/>
    <w:tmpl w:val="1402153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6FC38CC"/>
    <w:multiLevelType w:val="hybridMultilevel"/>
    <w:tmpl w:val="FD0679F8"/>
    <w:lvl w:ilvl="0" w:tplc="A77023DC">
      <w:start w:val="1"/>
      <w:numFmt w:val="lowerLetter"/>
      <w:lvlText w:val="(%1)"/>
      <w:lvlJc w:val="left"/>
      <w:pPr>
        <w:ind w:left="2770" w:hanging="360"/>
      </w:pPr>
      <w:rPr>
        <w:rFonts w:eastAsia="Times New Roman" w:hint="default"/>
      </w:rPr>
    </w:lvl>
    <w:lvl w:ilvl="1" w:tplc="04090019" w:tentative="1">
      <w:start w:val="1"/>
      <w:numFmt w:val="lowerLetter"/>
      <w:lvlText w:val="%2)"/>
      <w:lvlJc w:val="left"/>
      <w:pPr>
        <w:ind w:left="3250" w:hanging="420"/>
      </w:pPr>
    </w:lvl>
    <w:lvl w:ilvl="2" w:tplc="0409001B" w:tentative="1">
      <w:start w:val="1"/>
      <w:numFmt w:val="lowerRoman"/>
      <w:lvlText w:val="%3."/>
      <w:lvlJc w:val="right"/>
      <w:pPr>
        <w:ind w:left="3670" w:hanging="420"/>
      </w:pPr>
    </w:lvl>
    <w:lvl w:ilvl="3" w:tplc="0409000F" w:tentative="1">
      <w:start w:val="1"/>
      <w:numFmt w:val="decimal"/>
      <w:lvlText w:val="%4."/>
      <w:lvlJc w:val="left"/>
      <w:pPr>
        <w:ind w:left="4090" w:hanging="420"/>
      </w:pPr>
    </w:lvl>
    <w:lvl w:ilvl="4" w:tplc="04090019" w:tentative="1">
      <w:start w:val="1"/>
      <w:numFmt w:val="lowerLetter"/>
      <w:lvlText w:val="%5)"/>
      <w:lvlJc w:val="left"/>
      <w:pPr>
        <w:ind w:left="4510" w:hanging="420"/>
      </w:pPr>
    </w:lvl>
    <w:lvl w:ilvl="5" w:tplc="0409001B" w:tentative="1">
      <w:start w:val="1"/>
      <w:numFmt w:val="lowerRoman"/>
      <w:lvlText w:val="%6."/>
      <w:lvlJc w:val="right"/>
      <w:pPr>
        <w:ind w:left="4930" w:hanging="420"/>
      </w:pPr>
    </w:lvl>
    <w:lvl w:ilvl="6" w:tplc="0409000F" w:tentative="1">
      <w:start w:val="1"/>
      <w:numFmt w:val="decimal"/>
      <w:lvlText w:val="%7."/>
      <w:lvlJc w:val="left"/>
      <w:pPr>
        <w:ind w:left="5350" w:hanging="420"/>
      </w:pPr>
    </w:lvl>
    <w:lvl w:ilvl="7" w:tplc="04090019" w:tentative="1">
      <w:start w:val="1"/>
      <w:numFmt w:val="lowerLetter"/>
      <w:lvlText w:val="%8)"/>
      <w:lvlJc w:val="left"/>
      <w:pPr>
        <w:ind w:left="5770" w:hanging="420"/>
      </w:pPr>
    </w:lvl>
    <w:lvl w:ilvl="8" w:tplc="0409001B" w:tentative="1">
      <w:start w:val="1"/>
      <w:numFmt w:val="lowerRoman"/>
      <w:lvlText w:val="%9."/>
      <w:lvlJc w:val="right"/>
      <w:pPr>
        <w:ind w:left="6190" w:hanging="420"/>
      </w:pPr>
    </w:lvl>
  </w:abstractNum>
  <w:abstractNum w:abstractNumId="9" w15:restartNumberingAfterBreak="0">
    <w:nsid w:val="2956779F"/>
    <w:multiLevelType w:val="hybridMultilevel"/>
    <w:tmpl w:val="5EE60B6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6E51F0D"/>
    <w:multiLevelType w:val="hybridMultilevel"/>
    <w:tmpl w:val="C3D8BF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98144DC"/>
    <w:multiLevelType w:val="multilevel"/>
    <w:tmpl w:val="398144DC"/>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3"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4" w15:restartNumberingAfterBreak="0">
    <w:nsid w:val="4F7C7DFC"/>
    <w:multiLevelType w:val="multilevel"/>
    <w:tmpl w:val="4F7C7DFC"/>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6A9F1DE4"/>
    <w:multiLevelType w:val="hybridMultilevel"/>
    <w:tmpl w:val="0E10E266"/>
    <w:lvl w:ilvl="0" w:tplc="88D25CEA">
      <w:start w:val="1"/>
      <w:numFmt w:val="lowerLetter"/>
      <w:lvlText w:val="(%1)"/>
      <w:lvlJc w:val="left"/>
      <w:pPr>
        <w:ind w:left="5400" w:hanging="360"/>
      </w:pPr>
      <w:rPr>
        <w:rFonts w:hint="default"/>
      </w:rPr>
    </w:lvl>
    <w:lvl w:ilvl="1" w:tplc="04090019" w:tentative="1">
      <w:start w:val="1"/>
      <w:numFmt w:val="lowerLetter"/>
      <w:lvlText w:val="%2)"/>
      <w:lvlJc w:val="left"/>
      <w:pPr>
        <w:ind w:left="5880" w:hanging="420"/>
      </w:pPr>
    </w:lvl>
    <w:lvl w:ilvl="2" w:tplc="0409001B" w:tentative="1">
      <w:start w:val="1"/>
      <w:numFmt w:val="lowerRoman"/>
      <w:lvlText w:val="%3."/>
      <w:lvlJc w:val="right"/>
      <w:pPr>
        <w:ind w:left="6300" w:hanging="420"/>
      </w:pPr>
    </w:lvl>
    <w:lvl w:ilvl="3" w:tplc="0409000F" w:tentative="1">
      <w:start w:val="1"/>
      <w:numFmt w:val="decimal"/>
      <w:lvlText w:val="%4."/>
      <w:lvlJc w:val="left"/>
      <w:pPr>
        <w:ind w:left="6720" w:hanging="420"/>
      </w:pPr>
    </w:lvl>
    <w:lvl w:ilvl="4" w:tplc="04090019" w:tentative="1">
      <w:start w:val="1"/>
      <w:numFmt w:val="lowerLetter"/>
      <w:lvlText w:val="%5)"/>
      <w:lvlJc w:val="left"/>
      <w:pPr>
        <w:ind w:left="7140" w:hanging="420"/>
      </w:pPr>
    </w:lvl>
    <w:lvl w:ilvl="5" w:tplc="0409001B" w:tentative="1">
      <w:start w:val="1"/>
      <w:numFmt w:val="lowerRoman"/>
      <w:lvlText w:val="%6."/>
      <w:lvlJc w:val="right"/>
      <w:pPr>
        <w:ind w:left="7560" w:hanging="420"/>
      </w:pPr>
    </w:lvl>
    <w:lvl w:ilvl="6" w:tplc="0409000F" w:tentative="1">
      <w:start w:val="1"/>
      <w:numFmt w:val="decimal"/>
      <w:lvlText w:val="%7."/>
      <w:lvlJc w:val="left"/>
      <w:pPr>
        <w:ind w:left="7980" w:hanging="420"/>
      </w:pPr>
    </w:lvl>
    <w:lvl w:ilvl="7" w:tplc="04090019" w:tentative="1">
      <w:start w:val="1"/>
      <w:numFmt w:val="lowerLetter"/>
      <w:lvlText w:val="%8)"/>
      <w:lvlJc w:val="left"/>
      <w:pPr>
        <w:ind w:left="8400" w:hanging="420"/>
      </w:pPr>
    </w:lvl>
    <w:lvl w:ilvl="8" w:tplc="0409001B" w:tentative="1">
      <w:start w:val="1"/>
      <w:numFmt w:val="lowerRoman"/>
      <w:lvlText w:val="%9."/>
      <w:lvlJc w:val="right"/>
      <w:pPr>
        <w:ind w:left="8820" w:hanging="420"/>
      </w:pPr>
    </w:lvl>
  </w:abstractNum>
  <w:abstractNum w:abstractNumId="16" w15:restartNumberingAfterBreak="0">
    <w:nsid w:val="6D6C0433"/>
    <w:multiLevelType w:val="multilevel"/>
    <w:tmpl w:val="6D6C0433"/>
    <w:lvl w:ilvl="0">
      <w:start w:val="1"/>
      <w:numFmt w:val="decimal"/>
      <w:lvlText w:val="%1."/>
      <w:lvlJc w:val="left"/>
      <w:pPr>
        <w:tabs>
          <w:tab w:val="left" w:pos="425"/>
        </w:tabs>
        <w:ind w:left="425" w:hanging="425"/>
      </w:pPr>
    </w:lvl>
    <w:lvl w:ilvl="1">
      <w:start w:val="1"/>
      <w:numFmt w:val="decimal"/>
      <w:lvlText w:val="%1.%2."/>
      <w:lvlJc w:val="left"/>
      <w:pPr>
        <w:tabs>
          <w:tab w:val="left" w:pos="567"/>
        </w:tabs>
        <w:ind w:left="567" w:hanging="567"/>
      </w:p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17" w15:restartNumberingAfterBreak="0">
    <w:nsid w:val="6F1849EB"/>
    <w:multiLevelType w:val="hybridMultilevel"/>
    <w:tmpl w:val="16D43CF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736D6E2A"/>
    <w:multiLevelType w:val="multilevel"/>
    <w:tmpl w:val="736D6E2A"/>
    <w:lvl w:ilvl="0">
      <w:start w:val="1"/>
      <w:numFmt w:val="decimal"/>
      <w:pStyle w:val="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0" w15:restartNumberingAfterBreak="0">
    <w:nsid w:val="7C68704B"/>
    <w:multiLevelType w:val="multilevel"/>
    <w:tmpl w:val="7C68704B"/>
    <w:lvl w:ilvl="0">
      <w:start w:val="1"/>
      <w:numFmt w:val="decimal"/>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19"/>
  </w:num>
  <w:num w:numId="2">
    <w:abstractNumId w:val="13"/>
  </w:num>
  <w:num w:numId="3">
    <w:abstractNumId w:val="12"/>
  </w:num>
  <w:num w:numId="4">
    <w:abstractNumId w:val="18"/>
  </w:num>
  <w:num w:numId="5">
    <w:abstractNumId w:val="16"/>
  </w:num>
  <w:num w:numId="6">
    <w:abstractNumId w:val="14"/>
  </w:num>
  <w:num w:numId="7">
    <w:abstractNumId w:val="11"/>
  </w:num>
  <w:num w:numId="8">
    <w:abstractNumId w:val="5"/>
  </w:num>
  <w:num w:numId="9">
    <w:abstractNumId w:val="20"/>
  </w:num>
  <w:num w:numId="10">
    <w:abstractNumId w:val="3"/>
  </w:num>
  <w:num w:numId="11">
    <w:abstractNumId w:val="15"/>
  </w:num>
  <w:num w:numId="12">
    <w:abstractNumId w:val="8"/>
  </w:num>
  <w:num w:numId="13">
    <w:abstractNumId w:val="9"/>
  </w:num>
  <w:num w:numId="14">
    <w:abstractNumId w:val="10"/>
  </w:num>
  <w:num w:numId="15">
    <w:abstractNumId w:val="2"/>
  </w:num>
  <w:num w:numId="16">
    <w:abstractNumId w:val="4"/>
  </w:num>
  <w:num w:numId="17">
    <w:abstractNumId w:val="18"/>
  </w:num>
  <w:num w:numId="18">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9">
    <w:abstractNumId w:val="6"/>
  </w:num>
  <w:num w:numId="20">
    <w:abstractNumId w:val="1"/>
  </w:num>
  <w:num w:numId="21">
    <w:abstractNumId w:val="7"/>
  </w:num>
  <w:num w:numId="22">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jMwNTAwtLAwsDA3MbNQ0lEKTi0uzszPAykwrAUADxUh6iwAAAA="/>
  </w:docVars>
  <w:rsids>
    <w:rsidRoot w:val="00B87FBC"/>
    <w:rsid w:val="0000069E"/>
    <w:rsid w:val="00002134"/>
    <w:rsid w:val="00002C2C"/>
    <w:rsid w:val="0000314A"/>
    <w:rsid w:val="0000344A"/>
    <w:rsid w:val="00003886"/>
    <w:rsid w:val="0000410D"/>
    <w:rsid w:val="0000460A"/>
    <w:rsid w:val="00004F59"/>
    <w:rsid w:val="00005012"/>
    <w:rsid w:val="0000539E"/>
    <w:rsid w:val="000054C0"/>
    <w:rsid w:val="00005C84"/>
    <w:rsid w:val="000060C1"/>
    <w:rsid w:val="000063A7"/>
    <w:rsid w:val="000065F8"/>
    <w:rsid w:val="0000694F"/>
    <w:rsid w:val="0001068D"/>
    <w:rsid w:val="00010791"/>
    <w:rsid w:val="00011110"/>
    <w:rsid w:val="000116A5"/>
    <w:rsid w:val="00011C8C"/>
    <w:rsid w:val="00011F30"/>
    <w:rsid w:val="00011FFB"/>
    <w:rsid w:val="00012414"/>
    <w:rsid w:val="000124C4"/>
    <w:rsid w:val="000126F3"/>
    <w:rsid w:val="000135C9"/>
    <w:rsid w:val="000137AA"/>
    <w:rsid w:val="00014D04"/>
    <w:rsid w:val="00015A87"/>
    <w:rsid w:val="00016AC6"/>
    <w:rsid w:val="000174AD"/>
    <w:rsid w:val="00017540"/>
    <w:rsid w:val="00017BA4"/>
    <w:rsid w:val="00017F49"/>
    <w:rsid w:val="000204CB"/>
    <w:rsid w:val="000207B8"/>
    <w:rsid w:val="000208A6"/>
    <w:rsid w:val="00020A0A"/>
    <w:rsid w:val="00020A1C"/>
    <w:rsid w:val="0002195F"/>
    <w:rsid w:val="00021B1B"/>
    <w:rsid w:val="00021C03"/>
    <w:rsid w:val="00022A7D"/>
    <w:rsid w:val="00023AA0"/>
    <w:rsid w:val="000241CB"/>
    <w:rsid w:val="00024245"/>
    <w:rsid w:val="000242C0"/>
    <w:rsid w:val="000250AB"/>
    <w:rsid w:val="0002552A"/>
    <w:rsid w:val="00025A64"/>
    <w:rsid w:val="000260C1"/>
    <w:rsid w:val="00026B09"/>
    <w:rsid w:val="0002754F"/>
    <w:rsid w:val="00030815"/>
    <w:rsid w:val="00030BD6"/>
    <w:rsid w:val="00030DFC"/>
    <w:rsid w:val="000325F7"/>
    <w:rsid w:val="0003263F"/>
    <w:rsid w:val="000338A4"/>
    <w:rsid w:val="00033D65"/>
    <w:rsid w:val="000343AE"/>
    <w:rsid w:val="00034864"/>
    <w:rsid w:val="00034EF8"/>
    <w:rsid w:val="00034F49"/>
    <w:rsid w:val="00035C55"/>
    <w:rsid w:val="00035E82"/>
    <w:rsid w:val="000362AB"/>
    <w:rsid w:val="000363AE"/>
    <w:rsid w:val="000363FD"/>
    <w:rsid w:val="00036CBB"/>
    <w:rsid w:val="000370B3"/>
    <w:rsid w:val="0003772C"/>
    <w:rsid w:val="000377D4"/>
    <w:rsid w:val="00037A41"/>
    <w:rsid w:val="00037DBD"/>
    <w:rsid w:val="00037E65"/>
    <w:rsid w:val="000412E1"/>
    <w:rsid w:val="00041E6C"/>
    <w:rsid w:val="000421F2"/>
    <w:rsid w:val="0004269E"/>
    <w:rsid w:val="00042725"/>
    <w:rsid w:val="00042955"/>
    <w:rsid w:val="000439E7"/>
    <w:rsid w:val="00043F7C"/>
    <w:rsid w:val="00044275"/>
    <w:rsid w:val="00044623"/>
    <w:rsid w:val="00045071"/>
    <w:rsid w:val="000458FF"/>
    <w:rsid w:val="00045D19"/>
    <w:rsid w:val="0004652D"/>
    <w:rsid w:val="00047398"/>
    <w:rsid w:val="00047423"/>
    <w:rsid w:val="00047D75"/>
    <w:rsid w:val="00050000"/>
    <w:rsid w:val="00050715"/>
    <w:rsid w:val="000516E5"/>
    <w:rsid w:val="000517C0"/>
    <w:rsid w:val="00051C37"/>
    <w:rsid w:val="000520C7"/>
    <w:rsid w:val="0005214F"/>
    <w:rsid w:val="00052966"/>
    <w:rsid w:val="00053004"/>
    <w:rsid w:val="000537F7"/>
    <w:rsid w:val="00053D7E"/>
    <w:rsid w:val="000540C0"/>
    <w:rsid w:val="00054698"/>
    <w:rsid w:val="0005477E"/>
    <w:rsid w:val="000559D2"/>
    <w:rsid w:val="00055E49"/>
    <w:rsid w:val="00056150"/>
    <w:rsid w:val="00057BFD"/>
    <w:rsid w:val="000604F4"/>
    <w:rsid w:val="00060CE4"/>
    <w:rsid w:val="000613E6"/>
    <w:rsid w:val="00062E5D"/>
    <w:rsid w:val="00063F76"/>
    <w:rsid w:val="0006415F"/>
    <w:rsid w:val="000641A0"/>
    <w:rsid w:val="000643C3"/>
    <w:rsid w:val="000643CC"/>
    <w:rsid w:val="000647E2"/>
    <w:rsid w:val="00064CB5"/>
    <w:rsid w:val="000658F2"/>
    <w:rsid w:val="0006633A"/>
    <w:rsid w:val="00066EFF"/>
    <w:rsid w:val="00067498"/>
    <w:rsid w:val="00067C74"/>
    <w:rsid w:val="00067D9C"/>
    <w:rsid w:val="000710A9"/>
    <w:rsid w:val="00071A17"/>
    <w:rsid w:val="00071CCF"/>
    <w:rsid w:val="00071E64"/>
    <w:rsid w:val="00072030"/>
    <w:rsid w:val="0007205F"/>
    <w:rsid w:val="000722A7"/>
    <w:rsid w:val="00072F9F"/>
    <w:rsid w:val="000731F9"/>
    <w:rsid w:val="0007378E"/>
    <w:rsid w:val="000738A7"/>
    <w:rsid w:val="00074227"/>
    <w:rsid w:val="000749EF"/>
    <w:rsid w:val="00074E57"/>
    <w:rsid w:val="000753B6"/>
    <w:rsid w:val="000758F2"/>
    <w:rsid w:val="00075FDA"/>
    <w:rsid w:val="00076037"/>
    <w:rsid w:val="00076367"/>
    <w:rsid w:val="0007680E"/>
    <w:rsid w:val="00076A2B"/>
    <w:rsid w:val="00076E3A"/>
    <w:rsid w:val="00077878"/>
    <w:rsid w:val="00077C76"/>
    <w:rsid w:val="00077DB2"/>
    <w:rsid w:val="00080113"/>
    <w:rsid w:val="000804E1"/>
    <w:rsid w:val="00080816"/>
    <w:rsid w:val="000810A7"/>
    <w:rsid w:val="00081472"/>
    <w:rsid w:val="000816D8"/>
    <w:rsid w:val="000817D8"/>
    <w:rsid w:val="0008210E"/>
    <w:rsid w:val="00082927"/>
    <w:rsid w:val="00082AB1"/>
    <w:rsid w:val="0008308B"/>
    <w:rsid w:val="000831D2"/>
    <w:rsid w:val="000838E0"/>
    <w:rsid w:val="00083C3C"/>
    <w:rsid w:val="000841C4"/>
    <w:rsid w:val="00084988"/>
    <w:rsid w:val="000849C5"/>
    <w:rsid w:val="00084FDF"/>
    <w:rsid w:val="00085374"/>
    <w:rsid w:val="00085970"/>
    <w:rsid w:val="00086187"/>
    <w:rsid w:val="0008625E"/>
    <w:rsid w:val="0008650F"/>
    <w:rsid w:val="0008719B"/>
    <w:rsid w:val="00087242"/>
    <w:rsid w:val="00087CF0"/>
    <w:rsid w:val="00090FD2"/>
    <w:rsid w:val="00091C53"/>
    <w:rsid w:val="00091C8C"/>
    <w:rsid w:val="0009206C"/>
    <w:rsid w:val="000921EC"/>
    <w:rsid w:val="0009234A"/>
    <w:rsid w:val="000931F0"/>
    <w:rsid w:val="0009327A"/>
    <w:rsid w:val="00093374"/>
    <w:rsid w:val="000942B8"/>
    <w:rsid w:val="00094600"/>
    <w:rsid w:val="00094B3C"/>
    <w:rsid w:val="000951E0"/>
    <w:rsid w:val="00095284"/>
    <w:rsid w:val="00095889"/>
    <w:rsid w:val="00095ACE"/>
    <w:rsid w:val="00095F77"/>
    <w:rsid w:val="00096648"/>
    <w:rsid w:val="00096806"/>
    <w:rsid w:val="00096E01"/>
    <w:rsid w:val="00096F93"/>
    <w:rsid w:val="0009777D"/>
    <w:rsid w:val="00097909"/>
    <w:rsid w:val="00097E27"/>
    <w:rsid w:val="000A07A7"/>
    <w:rsid w:val="000A09D3"/>
    <w:rsid w:val="000A1A4E"/>
    <w:rsid w:val="000A1BC9"/>
    <w:rsid w:val="000A2B56"/>
    <w:rsid w:val="000A2D2E"/>
    <w:rsid w:val="000A2DF4"/>
    <w:rsid w:val="000A3167"/>
    <w:rsid w:val="000A3E3D"/>
    <w:rsid w:val="000A3FE9"/>
    <w:rsid w:val="000A421C"/>
    <w:rsid w:val="000A44AB"/>
    <w:rsid w:val="000A4AE5"/>
    <w:rsid w:val="000A4D08"/>
    <w:rsid w:val="000A535E"/>
    <w:rsid w:val="000A53D8"/>
    <w:rsid w:val="000A5784"/>
    <w:rsid w:val="000A5C78"/>
    <w:rsid w:val="000A5E0C"/>
    <w:rsid w:val="000A6BF8"/>
    <w:rsid w:val="000A6BFC"/>
    <w:rsid w:val="000A6F63"/>
    <w:rsid w:val="000A7928"/>
    <w:rsid w:val="000B0538"/>
    <w:rsid w:val="000B0969"/>
    <w:rsid w:val="000B175F"/>
    <w:rsid w:val="000B17B6"/>
    <w:rsid w:val="000B17FB"/>
    <w:rsid w:val="000B1C22"/>
    <w:rsid w:val="000B251F"/>
    <w:rsid w:val="000B27EE"/>
    <w:rsid w:val="000B2F47"/>
    <w:rsid w:val="000B3216"/>
    <w:rsid w:val="000B3390"/>
    <w:rsid w:val="000B33C6"/>
    <w:rsid w:val="000B36EE"/>
    <w:rsid w:val="000B3F5F"/>
    <w:rsid w:val="000B40D1"/>
    <w:rsid w:val="000B555C"/>
    <w:rsid w:val="000B5F99"/>
    <w:rsid w:val="000B6824"/>
    <w:rsid w:val="000B6BBD"/>
    <w:rsid w:val="000B7E61"/>
    <w:rsid w:val="000C0172"/>
    <w:rsid w:val="000C06A6"/>
    <w:rsid w:val="000C0DE3"/>
    <w:rsid w:val="000C1001"/>
    <w:rsid w:val="000C18A4"/>
    <w:rsid w:val="000C1B5F"/>
    <w:rsid w:val="000C2208"/>
    <w:rsid w:val="000C31B8"/>
    <w:rsid w:val="000C32D1"/>
    <w:rsid w:val="000C4D73"/>
    <w:rsid w:val="000C515A"/>
    <w:rsid w:val="000C71BE"/>
    <w:rsid w:val="000D13EC"/>
    <w:rsid w:val="000D1E97"/>
    <w:rsid w:val="000D2554"/>
    <w:rsid w:val="000D284E"/>
    <w:rsid w:val="000D30E4"/>
    <w:rsid w:val="000D3112"/>
    <w:rsid w:val="000D360C"/>
    <w:rsid w:val="000D3A53"/>
    <w:rsid w:val="000D3C4D"/>
    <w:rsid w:val="000D5391"/>
    <w:rsid w:val="000D5FE1"/>
    <w:rsid w:val="000D6D38"/>
    <w:rsid w:val="000D75FD"/>
    <w:rsid w:val="000D7BD4"/>
    <w:rsid w:val="000E068D"/>
    <w:rsid w:val="000E0F87"/>
    <w:rsid w:val="000E1909"/>
    <w:rsid w:val="000E1DD7"/>
    <w:rsid w:val="000E3C6B"/>
    <w:rsid w:val="000E4629"/>
    <w:rsid w:val="000E4C28"/>
    <w:rsid w:val="000E4E15"/>
    <w:rsid w:val="000E5D71"/>
    <w:rsid w:val="000E7159"/>
    <w:rsid w:val="000E7E98"/>
    <w:rsid w:val="000E7F62"/>
    <w:rsid w:val="000F00ED"/>
    <w:rsid w:val="000F1063"/>
    <w:rsid w:val="000F11F0"/>
    <w:rsid w:val="000F1F75"/>
    <w:rsid w:val="000F26CF"/>
    <w:rsid w:val="000F306D"/>
    <w:rsid w:val="000F332B"/>
    <w:rsid w:val="000F38D0"/>
    <w:rsid w:val="000F3F5E"/>
    <w:rsid w:val="000F57D5"/>
    <w:rsid w:val="000F62FB"/>
    <w:rsid w:val="000F64C8"/>
    <w:rsid w:val="000F6E9B"/>
    <w:rsid w:val="000F71D0"/>
    <w:rsid w:val="000F75EA"/>
    <w:rsid w:val="000F761D"/>
    <w:rsid w:val="000F7AC2"/>
    <w:rsid w:val="000F7D04"/>
    <w:rsid w:val="001005AB"/>
    <w:rsid w:val="001009E1"/>
    <w:rsid w:val="001013FA"/>
    <w:rsid w:val="001017CA"/>
    <w:rsid w:val="00102C00"/>
    <w:rsid w:val="001032FB"/>
    <w:rsid w:val="00103937"/>
    <w:rsid w:val="0010493D"/>
    <w:rsid w:val="00104DA0"/>
    <w:rsid w:val="00105160"/>
    <w:rsid w:val="001053C1"/>
    <w:rsid w:val="00105570"/>
    <w:rsid w:val="001056CB"/>
    <w:rsid w:val="00105812"/>
    <w:rsid w:val="001067A4"/>
    <w:rsid w:val="00106BC9"/>
    <w:rsid w:val="00107304"/>
    <w:rsid w:val="001106BF"/>
    <w:rsid w:val="001109E6"/>
    <w:rsid w:val="001113AF"/>
    <w:rsid w:val="00111719"/>
    <w:rsid w:val="00111760"/>
    <w:rsid w:val="00111804"/>
    <w:rsid w:val="001120FC"/>
    <w:rsid w:val="001128A8"/>
    <w:rsid w:val="00112F21"/>
    <w:rsid w:val="0011300A"/>
    <w:rsid w:val="0011322D"/>
    <w:rsid w:val="00113355"/>
    <w:rsid w:val="001135BA"/>
    <w:rsid w:val="00114BD9"/>
    <w:rsid w:val="00114F04"/>
    <w:rsid w:val="001151F9"/>
    <w:rsid w:val="00115911"/>
    <w:rsid w:val="00116120"/>
    <w:rsid w:val="00117296"/>
    <w:rsid w:val="00117423"/>
    <w:rsid w:val="001174AC"/>
    <w:rsid w:val="0011759E"/>
    <w:rsid w:val="00120A72"/>
    <w:rsid w:val="0012159A"/>
    <w:rsid w:val="001216B6"/>
    <w:rsid w:val="00122469"/>
    <w:rsid w:val="001233A1"/>
    <w:rsid w:val="00123B33"/>
    <w:rsid w:val="00123E23"/>
    <w:rsid w:val="00123E88"/>
    <w:rsid w:val="0012412F"/>
    <w:rsid w:val="00124183"/>
    <w:rsid w:val="00124BE6"/>
    <w:rsid w:val="00125339"/>
    <w:rsid w:val="00125C01"/>
    <w:rsid w:val="00125CA4"/>
    <w:rsid w:val="00125ED7"/>
    <w:rsid w:val="00126884"/>
    <w:rsid w:val="00126A1D"/>
    <w:rsid w:val="00127048"/>
    <w:rsid w:val="00127206"/>
    <w:rsid w:val="001279D0"/>
    <w:rsid w:val="00127EA2"/>
    <w:rsid w:val="00130753"/>
    <w:rsid w:val="00130B3A"/>
    <w:rsid w:val="00130B83"/>
    <w:rsid w:val="00130EAE"/>
    <w:rsid w:val="00132222"/>
    <w:rsid w:val="001326B7"/>
    <w:rsid w:val="00132804"/>
    <w:rsid w:val="00132BAC"/>
    <w:rsid w:val="00132CFC"/>
    <w:rsid w:val="0013361D"/>
    <w:rsid w:val="00134974"/>
    <w:rsid w:val="00134B9D"/>
    <w:rsid w:val="0013594B"/>
    <w:rsid w:val="00135972"/>
    <w:rsid w:val="00135A19"/>
    <w:rsid w:val="00136179"/>
    <w:rsid w:val="00136188"/>
    <w:rsid w:val="0013659E"/>
    <w:rsid w:val="0013688A"/>
    <w:rsid w:val="00136EA1"/>
    <w:rsid w:val="0013715C"/>
    <w:rsid w:val="00137CD3"/>
    <w:rsid w:val="00140367"/>
    <w:rsid w:val="001405C9"/>
    <w:rsid w:val="00140A67"/>
    <w:rsid w:val="001410A9"/>
    <w:rsid w:val="00141757"/>
    <w:rsid w:val="00141AC2"/>
    <w:rsid w:val="00141B8E"/>
    <w:rsid w:val="001421D0"/>
    <w:rsid w:val="0014227B"/>
    <w:rsid w:val="001426D9"/>
    <w:rsid w:val="0014343A"/>
    <w:rsid w:val="00143BD9"/>
    <w:rsid w:val="0014405C"/>
    <w:rsid w:val="0014440C"/>
    <w:rsid w:val="00144D06"/>
    <w:rsid w:val="00145835"/>
    <w:rsid w:val="00145AFF"/>
    <w:rsid w:val="00145B6F"/>
    <w:rsid w:val="00145D21"/>
    <w:rsid w:val="00146069"/>
    <w:rsid w:val="00146445"/>
    <w:rsid w:val="001465B0"/>
    <w:rsid w:val="00147F44"/>
    <w:rsid w:val="0015097A"/>
    <w:rsid w:val="00151098"/>
    <w:rsid w:val="001511AD"/>
    <w:rsid w:val="0015172E"/>
    <w:rsid w:val="00151BB2"/>
    <w:rsid w:val="00152CB0"/>
    <w:rsid w:val="00153000"/>
    <w:rsid w:val="0015312D"/>
    <w:rsid w:val="00153307"/>
    <w:rsid w:val="00153B22"/>
    <w:rsid w:val="00154789"/>
    <w:rsid w:val="00154F45"/>
    <w:rsid w:val="00155B12"/>
    <w:rsid w:val="00155CD9"/>
    <w:rsid w:val="00156C10"/>
    <w:rsid w:val="00156CCB"/>
    <w:rsid w:val="00156EF4"/>
    <w:rsid w:val="00157A51"/>
    <w:rsid w:val="00157A72"/>
    <w:rsid w:val="00157A85"/>
    <w:rsid w:val="00157BD9"/>
    <w:rsid w:val="00157E43"/>
    <w:rsid w:val="00160C79"/>
    <w:rsid w:val="00160EE7"/>
    <w:rsid w:val="00161189"/>
    <w:rsid w:val="00161DC1"/>
    <w:rsid w:val="00161E41"/>
    <w:rsid w:val="001631C7"/>
    <w:rsid w:val="0016331D"/>
    <w:rsid w:val="00163436"/>
    <w:rsid w:val="00164712"/>
    <w:rsid w:val="0016473C"/>
    <w:rsid w:val="00164D4A"/>
    <w:rsid w:val="00164DD3"/>
    <w:rsid w:val="00164F5B"/>
    <w:rsid w:val="0016584C"/>
    <w:rsid w:val="00165D55"/>
    <w:rsid w:val="00165F6C"/>
    <w:rsid w:val="00166941"/>
    <w:rsid w:val="00166AE0"/>
    <w:rsid w:val="00167384"/>
    <w:rsid w:val="00167535"/>
    <w:rsid w:val="001675D8"/>
    <w:rsid w:val="001678FF"/>
    <w:rsid w:val="00167B82"/>
    <w:rsid w:val="00167C0C"/>
    <w:rsid w:val="00167E3C"/>
    <w:rsid w:val="0017018D"/>
    <w:rsid w:val="001702B2"/>
    <w:rsid w:val="00170ED8"/>
    <w:rsid w:val="00171BFD"/>
    <w:rsid w:val="00172D8C"/>
    <w:rsid w:val="00173F8F"/>
    <w:rsid w:val="001743B2"/>
    <w:rsid w:val="00175564"/>
    <w:rsid w:val="001759F9"/>
    <w:rsid w:val="0017669A"/>
    <w:rsid w:val="00176D09"/>
    <w:rsid w:val="00176D18"/>
    <w:rsid w:val="00177001"/>
    <w:rsid w:val="00177528"/>
    <w:rsid w:val="00177CD9"/>
    <w:rsid w:val="00180599"/>
    <w:rsid w:val="00180604"/>
    <w:rsid w:val="00180CB0"/>
    <w:rsid w:val="001821B4"/>
    <w:rsid w:val="001829FA"/>
    <w:rsid w:val="00183510"/>
    <w:rsid w:val="0018370D"/>
    <w:rsid w:val="00183C8D"/>
    <w:rsid w:val="001841AD"/>
    <w:rsid w:val="00184249"/>
    <w:rsid w:val="001850DA"/>
    <w:rsid w:val="0018573F"/>
    <w:rsid w:val="00185A09"/>
    <w:rsid w:val="00185B5F"/>
    <w:rsid w:val="00186298"/>
    <w:rsid w:val="00186DEA"/>
    <w:rsid w:val="001875C6"/>
    <w:rsid w:val="00187F78"/>
    <w:rsid w:val="001907C4"/>
    <w:rsid w:val="00191245"/>
    <w:rsid w:val="0019214A"/>
    <w:rsid w:val="001927F4"/>
    <w:rsid w:val="001928FA"/>
    <w:rsid w:val="001929DB"/>
    <w:rsid w:val="001932DB"/>
    <w:rsid w:val="00193FB1"/>
    <w:rsid w:val="0019423B"/>
    <w:rsid w:val="00194C1C"/>
    <w:rsid w:val="00196158"/>
    <w:rsid w:val="00196DC5"/>
    <w:rsid w:val="001970DE"/>
    <w:rsid w:val="00197B2C"/>
    <w:rsid w:val="00197DE9"/>
    <w:rsid w:val="001A0275"/>
    <w:rsid w:val="001A0A77"/>
    <w:rsid w:val="001A0DE0"/>
    <w:rsid w:val="001A181F"/>
    <w:rsid w:val="001A1CCE"/>
    <w:rsid w:val="001A2279"/>
    <w:rsid w:val="001A29E7"/>
    <w:rsid w:val="001A2A5A"/>
    <w:rsid w:val="001A2C5C"/>
    <w:rsid w:val="001A3353"/>
    <w:rsid w:val="001A362D"/>
    <w:rsid w:val="001A3DA4"/>
    <w:rsid w:val="001A3F69"/>
    <w:rsid w:val="001A4992"/>
    <w:rsid w:val="001A51EB"/>
    <w:rsid w:val="001A53CE"/>
    <w:rsid w:val="001A551B"/>
    <w:rsid w:val="001A5F47"/>
    <w:rsid w:val="001A6626"/>
    <w:rsid w:val="001A727B"/>
    <w:rsid w:val="001A7C42"/>
    <w:rsid w:val="001A7D4F"/>
    <w:rsid w:val="001B03B7"/>
    <w:rsid w:val="001B09AD"/>
    <w:rsid w:val="001B1D92"/>
    <w:rsid w:val="001B2958"/>
    <w:rsid w:val="001B3934"/>
    <w:rsid w:val="001B3B5D"/>
    <w:rsid w:val="001B3C54"/>
    <w:rsid w:val="001B5F0C"/>
    <w:rsid w:val="001B636D"/>
    <w:rsid w:val="001B6669"/>
    <w:rsid w:val="001B7010"/>
    <w:rsid w:val="001B7323"/>
    <w:rsid w:val="001B7370"/>
    <w:rsid w:val="001B7378"/>
    <w:rsid w:val="001B749D"/>
    <w:rsid w:val="001B7906"/>
    <w:rsid w:val="001B7FAB"/>
    <w:rsid w:val="001C01B7"/>
    <w:rsid w:val="001C0BC4"/>
    <w:rsid w:val="001C1A97"/>
    <w:rsid w:val="001C1DA5"/>
    <w:rsid w:val="001C235F"/>
    <w:rsid w:val="001C2710"/>
    <w:rsid w:val="001C2A8D"/>
    <w:rsid w:val="001C3D68"/>
    <w:rsid w:val="001C41EF"/>
    <w:rsid w:val="001C43AC"/>
    <w:rsid w:val="001C4827"/>
    <w:rsid w:val="001C49F6"/>
    <w:rsid w:val="001C4D23"/>
    <w:rsid w:val="001C4F0D"/>
    <w:rsid w:val="001C56C5"/>
    <w:rsid w:val="001C5AE9"/>
    <w:rsid w:val="001C5D2D"/>
    <w:rsid w:val="001C626F"/>
    <w:rsid w:val="001C7268"/>
    <w:rsid w:val="001C78FC"/>
    <w:rsid w:val="001D096F"/>
    <w:rsid w:val="001D0DD1"/>
    <w:rsid w:val="001D155F"/>
    <w:rsid w:val="001D2EB0"/>
    <w:rsid w:val="001D3507"/>
    <w:rsid w:val="001D363E"/>
    <w:rsid w:val="001D3849"/>
    <w:rsid w:val="001D3CC4"/>
    <w:rsid w:val="001D40F4"/>
    <w:rsid w:val="001D4C66"/>
    <w:rsid w:val="001D5C94"/>
    <w:rsid w:val="001D6391"/>
    <w:rsid w:val="001D6C50"/>
    <w:rsid w:val="001D6E2D"/>
    <w:rsid w:val="001D6F3E"/>
    <w:rsid w:val="001D74FE"/>
    <w:rsid w:val="001E03CC"/>
    <w:rsid w:val="001E085D"/>
    <w:rsid w:val="001E1051"/>
    <w:rsid w:val="001E27FE"/>
    <w:rsid w:val="001E2B65"/>
    <w:rsid w:val="001E2F8C"/>
    <w:rsid w:val="001E33E5"/>
    <w:rsid w:val="001E3ADE"/>
    <w:rsid w:val="001E3C84"/>
    <w:rsid w:val="001E4190"/>
    <w:rsid w:val="001E43E1"/>
    <w:rsid w:val="001E44AD"/>
    <w:rsid w:val="001E44F5"/>
    <w:rsid w:val="001E4547"/>
    <w:rsid w:val="001E4EB7"/>
    <w:rsid w:val="001E59F8"/>
    <w:rsid w:val="001E5DE6"/>
    <w:rsid w:val="001E7352"/>
    <w:rsid w:val="001E7E2B"/>
    <w:rsid w:val="001F00A4"/>
    <w:rsid w:val="001F01BF"/>
    <w:rsid w:val="001F02FA"/>
    <w:rsid w:val="001F06AE"/>
    <w:rsid w:val="001F0AAC"/>
    <w:rsid w:val="001F0ABD"/>
    <w:rsid w:val="001F16CB"/>
    <w:rsid w:val="001F1704"/>
    <w:rsid w:val="001F1CA5"/>
    <w:rsid w:val="001F1CAC"/>
    <w:rsid w:val="001F1F19"/>
    <w:rsid w:val="001F1F7A"/>
    <w:rsid w:val="001F34C4"/>
    <w:rsid w:val="001F3C10"/>
    <w:rsid w:val="001F3FCA"/>
    <w:rsid w:val="001F46DE"/>
    <w:rsid w:val="001F47EF"/>
    <w:rsid w:val="001F4893"/>
    <w:rsid w:val="001F4B86"/>
    <w:rsid w:val="001F4D40"/>
    <w:rsid w:val="001F6DC8"/>
    <w:rsid w:val="001F7C6D"/>
    <w:rsid w:val="002007F1"/>
    <w:rsid w:val="00200C00"/>
    <w:rsid w:val="00201D35"/>
    <w:rsid w:val="0020210B"/>
    <w:rsid w:val="00202D58"/>
    <w:rsid w:val="00203036"/>
    <w:rsid w:val="0020379F"/>
    <w:rsid w:val="00203BDA"/>
    <w:rsid w:val="00203C89"/>
    <w:rsid w:val="002043AC"/>
    <w:rsid w:val="0020540C"/>
    <w:rsid w:val="00205454"/>
    <w:rsid w:val="0020578D"/>
    <w:rsid w:val="0020655B"/>
    <w:rsid w:val="0020677C"/>
    <w:rsid w:val="00206CB7"/>
    <w:rsid w:val="00207136"/>
    <w:rsid w:val="0020769D"/>
    <w:rsid w:val="002077D6"/>
    <w:rsid w:val="00207C49"/>
    <w:rsid w:val="00210CD7"/>
    <w:rsid w:val="00210D10"/>
    <w:rsid w:val="002112DA"/>
    <w:rsid w:val="002116EE"/>
    <w:rsid w:val="0021211A"/>
    <w:rsid w:val="00212651"/>
    <w:rsid w:val="0021268F"/>
    <w:rsid w:val="0021294F"/>
    <w:rsid w:val="00212B22"/>
    <w:rsid w:val="00212C47"/>
    <w:rsid w:val="002134B5"/>
    <w:rsid w:val="002138FA"/>
    <w:rsid w:val="00213E13"/>
    <w:rsid w:val="002140A6"/>
    <w:rsid w:val="002143AD"/>
    <w:rsid w:val="002146A8"/>
    <w:rsid w:val="00214C34"/>
    <w:rsid w:val="002151C8"/>
    <w:rsid w:val="00215534"/>
    <w:rsid w:val="002157BD"/>
    <w:rsid w:val="00216096"/>
    <w:rsid w:val="0021696C"/>
    <w:rsid w:val="0021770A"/>
    <w:rsid w:val="002179B9"/>
    <w:rsid w:val="002179E1"/>
    <w:rsid w:val="00217AE5"/>
    <w:rsid w:val="002202E4"/>
    <w:rsid w:val="002207E8"/>
    <w:rsid w:val="00220DAD"/>
    <w:rsid w:val="002210AD"/>
    <w:rsid w:val="002214C5"/>
    <w:rsid w:val="002216C9"/>
    <w:rsid w:val="00221D1E"/>
    <w:rsid w:val="00221DF5"/>
    <w:rsid w:val="00221F3B"/>
    <w:rsid w:val="0022253D"/>
    <w:rsid w:val="00222AEC"/>
    <w:rsid w:val="00222B25"/>
    <w:rsid w:val="00222F65"/>
    <w:rsid w:val="002230CF"/>
    <w:rsid w:val="002238CC"/>
    <w:rsid w:val="00225275"/>
    <w:rsid w:val="00225551"/>
    <w:rsid w:val="002266D8"/>
    <w:rsid w:val="00226865"/>
    <w:rsid w:val="00226BB0"/>
    <w:rsid w:val="002302DB"/>
    <w:rsid w:val="00230EF1"/>
    <w:rsid w:val="002319C7"/>
    <w:rsid w:val="00231E3A"/>
    <w:rsid w:val="0023222B"/>
    <w:rsid w:val="00232320"/>
    <w:rsid w:val="0023247D"/>
    <w:rsid w:val="002327D8"/>
    <w:rsid w:val="00232A6E"/>
    <w:rsid w:val="002342DD"/>
    <w:rsid w:val="00234341"/>
    <w:rsid w:val="002344A0"/>
    <w:rsid w:val="00234567"/>
    <w:rsid w:val="00234B22"/>
    <w:rsid w:val="002352F4"/>
    <w:rsid w:val="00235544"/>
    <w:rsid w:val="00235763"/>
    <w:rsid w:val="00235D9E"/>
    <w:rsid w:val="002361CA"/>
    <w:rsid w:val="00236AA7"/>
    <w:rsid w:val="00236B8F"/>
    <w:rsid w:val="00240150"/>
    <w:rsid w:val="00240E43"/>
    <w:rsid w:val="00240E56"/>
    <w:rsid w:val="002412BF"/>
    <w:rsid w:val="00241C61"/>
    <w:rsid w:val="00241EA1"/>
    <w:rsid w:val="002421B4"/>
    <w:rsid w:val="00243F28"/>
    <w:rsid w:val="0024442E"/>
    <w:rsid w:val="00244A81"/>
    <w:rsid w:val="00244DD6"/>
    <w:rsid w:val="002457C9"/>
    <w:rsid w:val="00245F1A"/>
    <w:rsid w:val="00246A67"/>
    <w:rsid w:val="002503F2"/>
    <w:rsid w:val="002506CB"/>
    <w:rsid w:val="00250A1E"/>
    <w:rsid w:val="00250B36"/>
    <w:rsid w:val="0025126E"/>
    <w:rsid w:val="0025177C"/>
    <w:rsid w:val="00251D4E"/>
    <w:rsid w:val="00251EA9"/>
    <w:rsid w:val="002521C5"/>
    <w:rsid w:val="002522BE"/>
    <w:rsid w:val="0025230A"/>
    <w:rsid w:val="0025265C"/>
    <w:rsid w:val="0025337F"/>
    <w:rsid w:val="002534E6"/>
    <w:rsid w:val="0025351C"/>
    <w:rsid w:val="00253A52"/>
    <w:rsid w:val="00254C8E"/>
    <w:rsid w:val="002552C6"/>
    <w:rsid w:val="002561FD"/>
    <w:rsid w:val="00256A0C"/>
    <w:rsid w:val="00256B58"/>
    <w:rsid w:val="002572EA"/>
    <w:rsid w:val="002573BB"/>
    <w:rsid w:val="00257C26"/>
    <w:rsid w:val="002609BD"/>
    <w:rsid w:val="00260DC3"/>
    <w:rsid w:val="002617E4"/>
    <w:rsid w:val="00261A2E"/>
    <w:rsid w:val="00262256"/>
    <w:rsid w:val="002625DD"/>
    <w:rsid w:val="00263019"/>
    <w:rsid w:val="00263CEB"/>
    <w:rsid w:val="002648B0"/>
    <w:rsid w:val="00265D91"/>
    <w:rsid w:val="002663F0"/>
    <w:rsid w:val="0026661C"/>
    <w:rsid w:val="00266E6B"/>
    <w:rsid w:val="00267592"/>
    <w:rsid w:val="00267DBA"/>
    <w:rsid w:val="002701A0"/>
    <w:rsid w:val="00270F31"/>
    <w:rsid w:val="00271179"/>
    <w:rsid w:val="0027121D"/>
    <w:rsid w:val="002717A3"/>
    <w:rsid w:val="00272414"/>
    <w:rsid w:val="002731B1"/>
    <w:rsid w:val="00273AA1"/>
    <w:rsid w:val="00273C79"/>
    <w:rsid w:val="00274054"/>
    <w:rsid w:val="00274641"/>
    <w:rsid w:val="00274EEA"/>
    <w:rsid w:val="00274FDD"/>
    <w:rsid w:val="00275037"/>
    <w:rsid w:val="00275303"/>
    <w:rsid w:val="00275952"/>
    <w:rsid w:val="0027628C"/>
    <w:rsid w:val="002763EA"/>
    <w:rsid w:val="0027662B"/>
    <w:rsid w:val="002766C7"/>
    <w:rsid w:val="00277033"/>
    <w:rsid w:val="002802E9"/>
    <w:rsid w:val="002802F5"/>
    <w:rsid w:val="0028061F"/>
    <w:rsid w:val="00280862"/>
    <w:rsid w:val="00280C3C"/>
    <w:rsid w:val="00281228"/>
    <w:rsid w:val="00281792"/>
    <w:rsid w:val="00281F30"/>
    <w:rsid w:val="00281FAD"/>
    <w:rsid w:val="002823BE"/>
    <w:rsid w:val="00282534"/>
    <w:rsid w:val="00282907"/>
    <w:rsid w:val="00282A03"/>
    <w:rsid w:val="00283475"/>
    <w:rsid w:val="00283D10"/>
    <w:rsid w:val="002846AA"/>
    <w:rsid w:val="00284D1E"/>
    <w:rsid w:val="00285282"/>
    <w:rsid w:val="00285284"/>
    <w:rsid w:val="002854C7"/>
    <w:rsid w:val="00286779"/>
    <w:rsid w:val="002871E0"/>
    <w:rsid w:val="00287506"/>
    <w:rsid w:val="00287DE0"/>
    <w:rsid w:val="00290D5F"/>
    <w:rsid w:val="00290FFD"/>
    <w:rsid w:val="002911A8"/>
    <w:rsid w:val="002912F0"/>
    <w:rsid w:val="00291567"/>
    <w:rsid w:val="002920F2"/>
    <w:rsid w:val="0029237A"/>
    <w:rsid w:val="0029239F"/>
    <w:rsid w:val="00292C9D"/>
    <w:rsid w:val="00293F4E"/>
    <w:rsid w:val="00294925"/>
    <w:rsid w:val="00295560"/>
    <w:rsid w:val="00295DF1"/>
    <w:rsid w:val="00296077"/>
    <w:rsid w:val="002966BF"/>
    <w:rsid w:val="00297314"/>
    <w:rsid w:val="002974BF"/>
    <w:rsid w:val="00297D26"/>
    <w:rsid w:val="002A04D2"/>
    <w:rsid w:val="002A0E29"/>
    <w:rsid w:val="002A19F1"/>
    <w:rsid w:val="002A1CAD"/>
    <w:rsid w:val="002A22A1"/>
    <w:rsid w:val="002A2461"/>
    <w:rsid w:val="002A27D5"/>
    <w:rsid w:val="002A3533"/>
    <w:rsid w:val="002A3ABA"/>
    <w:rsid w:val="002A44E2"/>
    <w:rsid w:val="002A45D8"/>
    <w:rsid w:val="002A4B57"/>
    <w:rsid w:val="002A5CDE"/>
    <w:rsid w:val="002A5D6F"/>
    <w:rsid w:val="002A696C"/>
    <w:rsid w:val="002A6D2B"/>
    <w:rsid w:val="002A79B0"/>
    <w:rsid w:val="002B0238"/>
    <w:rsid w:val="002B06A9"/>
    <w:rsid w:val="002B07FC"/>
    <w:rsid w:val="002B10F5"/>
    <w:rsid w:val="002B1B76"/>
    <w:rsid w:val="002B22D7"/>
    <w:rsid w:val="002B2F28"/>
    <w:rsid w:val="002B370D"/>
    <w:rsid w:val="002B3BC2"/>
    <w:rsid w:val="002B4D65"/>
    <w:rsid w:val="002B5BD6"/>
    <w:rsid w:val="002B5C42"/>
    <w:rsid w:val="002B6B19"/>
    <w:rsid w:val="002B7006"/>
    <w:rsid w:val="002B72A6"/>
    <w:rsid w:val="002B72C2"/>
    <w:rsid w:val="002B7D11"/>
    <w:rsid w:val="002C061B"/>
    <w:rsid w:val="002C09D3"/>
    <w:rsid w:val="002C1254"/>
    <w:rsid w:val="002C1378"/>
    <w:rsid w:val="002C1FF8"/>
    <w:rsid w:val="002C22B6"/>
    <w:rsid w:val="002C247F"/>
    <w:rsid w:val="002C2645"/>
    <w:rsid w:val="002C2810"/>
    <w:rsid w:val="002C2D40"/>
    <w:rsid w:val="002C362D"/>
    <w:rsid w:val="002C3953"/>
    <w:rsid w:val="002C3DC8"/>
    <w:rsid w:val="002C528E"/>
    <w:rsid w:val="002C5BBA"/>
    <w:rsid w:val="002C5D62"/>
    <w:rsid w:val="002C6318"/>
    <w:rsid w:val="002C6675"/>
    <w:rsid w:val="002C7649"/>
    <w:rsid w:val="002C774A"/>
    <w:rsid w:val="002C78B2"/>
    <w:rsid w:val="002D016F"/>
    <w:rsid w:val="002D06D6"/>
    <w:rsid w:val="002D078F"/>
    <w:rsid w:val="002D15A9"/>
    <w:rsid w:val="002D160F"/>
    <w:rsid w:val="002D16B5"/>
    <w:rsid w:val="002D16FF"/>
    <w:rsid w:val="002D17AB"/>
    <w:rsid w:val="002D2279"/>
    <w:rsid w:val="002D2519"/>
    <w:rsid w:val="002D2F94"/>
    <w:rsid w:val="002D4520"/>
    <w:rsid w:val="002D4C07"/>
    <w:rsid w:val="002D4D31"/>
    <w:rsid w:val="002D5195"/>
    <w:rsid w:val="002D56D2"/>
    <w:rsid w:val="002D6779"/>
    <w:rsid w:val="002D67F3"/>
    <w:rsid w:val="002D6BB6"/>
    <w:rsid w:val="002D7187"/>
    <w:rsid w:val="002D727A"/>
    <w:rsid w:val="002D72CC"/>
    <w:rsid w:val="002E093C"/>
    <w:rsid w:val="002E0D1F"/>
    <w:rsid w:val="002E0EC8"/>
    <w:rsid w:val="002E1B11"/>
    <w:rsid w:val="002E1F7F"/>
    <w:rsid w:val="002E4D1F"/>
    <w:rsid w:val="002E508A"/>
    <w:rsid w:val="002E56EC"/>
    <w:rsid w:val="002E5874"/>
    <w:rsid w:val="002E5A80"/>
    <w:rsid w:val="002E5DDA"/>
    <w:rsid w:val="002E5DE9"/>
    <w:rsid w:val="002E6B7C"/>
    <w:rsid w:val="002E6F39"/>
    <w:rsid w:val="002E7578"/>
    <w:rsid w:val="002E76E2"/>
    <w:rsid w:val="002E78FC"/>
    <w:rsid w:val="002E79C0"/>
    <w:rsid w:val="002F01ED"/>
    <w:rsid w:val="002F052A"/>
    <w:rsid w:val="002F0DA3"/>
    <w:rsid w:val="002F124F"/>
    <w:rsid w:val="002F1DC3"/>
    <w:rsid w:val="002F214C"/>
    <w:rsid w:val="002F22CC"/>
    <w:rsid w:val="002F2CC2"/>
    <w:rsid w:val="002F3228"/>
    <w:rsid w:val="002F4476"/>
    <w:rsid w:val="002F48D6"/>
    <w:rsid w:val="002F4C5D"/>
    <w:rsid w:val="002F4CC1"/>
    <w:rsid w:val="002F53BA"/>
    <w:rsid w:val="002F5E47"/>
    <w:rsid w:val="002F5FED"/>
    <w:rsid w:val="002F6278"/>
    <w:rsid w:val="002F62FB"/>
    <w:rsid w:val="002F7707"/>
    <w:rsid w:val="002F776A"/>
    <w:rsid w:val="002F7BE9"/>
    <w:rsid w:val="00300156"/>
    <w:rsid w:val="0030043B"/>
    <w:rsid w:val="00300C5D"/>
    <w:rsid w:val="0030106E"/>
    <w:rsid w:val="00301223"/>
    <w:rsid w:val="00301957"/>
    <w:rsid w:val="00302017"/>
    <w:rsid w:val="00302095"/>
    <w:rsid w:val="003023DC"/>
    <w:rsid w:val="00303392"/>
    <w:rsid w:val="003039E6"/>
    <w:rsid w:val="00303C80"/>
    <w:rsid w:val="00304439"/>
    <w:rsid w:val="003048DD"/>
    <w:rsid w:val="00304D2C"/>
    <w:rsid w:val="00304E2C"/>
    <w:rsid w:val="0030542F"/>
    <w:rsid w:val="00305696"/>
    <w:rsid w:val="00305899"/>
    <w:rsid w:val="003062B1"/>
    <w:rsid w:val="00306521"/>
    <w:rsid w:val="0030680B"/>
    <w:rsid w:val="00306926"/>
    <w:rsid w:val="00306BAC"/>
    <w:rsid w:val="003076DA"/>
    <w:rsid w:val="00307C54"/>
    <w:rsid w:val="00307C82"/>
    <w:rsid w:val="0031039C"/>
    <w:rsid w:val="00310DCE"/>
    <w:rsid w:val="003113D3"/>
    <w:rsid w:val="0031142E"/>
    <w:rsid w:val="0031203F"/>
    <w:rsid w:val="00313851"/>
    <w:rsid w:val="00314056"/>
    <w:rsid w:val="00315119"/>
    <w:rsid w:val="003154CD"/>
    <w:rsid w:val="0031595C"/>
    <w:rsid w:val="00315CC5"/>
    <w:rsid w:val="00315D43"/>
    <w:rsid w:val="00315F81"/>
    <w:rsid w:val="00316464"/>
    <w:rsid w:val="003178FD"/>
    <w:rsid w:val="00317AF2"/>
    <w:rsid w:val="00317C21"/>
    <w:rsid w:val="00317DEF"/>
    <w:rsid w:val="00320CAE"/>
    <w:rsid w:val="00320EE5"/>
    <w:rsid w:val="003220D6"/>
    <w:rsid w:val="00322A67"/>
    <w:rsid w:val="00322BF3"/>
    <w:rsid w:val="00322C4C"/>
    <w:rsid w:val="00323092"/>
    <w:rsid w:val="00323120"/>
    <w:rsid w:val="00323922"/>
    <w:rsid w:val="00323D47"/>
    <w:rsid w:val="0032567D"/>
    <w:rsid w:val="003257CB"/>
    <w:rsid w:val="00325E81"/>
    <w:rsid w:val="00325EB0"/>
    <w:rsid w:val="00325FD9"/>
    <w:rsid w:val="0032602D"/>
    <w:rsid w:val="003261E7"/>
    <w:rsid w:val="003266C9"/>
    <w:rsid w:val="0032682B"/>
    <w:rsid w:val="00326D1B"/>
    <w:rsid w:val="00327290"/>
    <w:rsid w:val="00330057"/>
    <w:rsid w:val="003302F1"/>
    <w:rsid w:val="0033077D"/>
    <w:rsid w:val="00330F36"/>
    <w:rsid w:val="00330FC7"/>
    <w:rsid w:val="003316B7"/>
    <w:rsid w:val="003324D7"/>
    <w:rsid w:val="00332DB3"/>
    <w:rsid w:val="00333461"/>
    <w:rsid w:val="00333F91"/>
    <w:rsid w:val="003359D0"/>
    <w:rsid w:val="00335D9C"/>
    <w:rsid w:val="00335FD9"/>
    <w:rsid w:val="003364B0"/>
    <w:rsid w:val="0033670B"/>
    <w:rsid w:val="00336A20"/>
    <w:rsid w:val="0033752C"/>
    <w:rsid w:val="0033790D"/>
    <w:rsid w:val="0034028C"/>
    <w:rsid w:val="003417BB"/>
    <w:rsid w:val="0034291E"/>
    <w:rsid w:val="00342C19"/>
    <w:rsid w:val="00343224"/>
    <w:rsid w:val="00343F46"/>
    <w:rsid w:val="00344E46"/>
    <w:rsid w:val="00344ECB"/>
    <w:rsid w:val="00345288"/>
    <w:rsid w:val="00345B00"/>
    <w:rsid w:val="00345E42"/>
    <w:rsid w:val="00345EBD"/>
    <w:rsid w:val="0034602B"/>
    <w:rsid w:val="003461B2"/>
    <w:rsid w:val="00346C9B"/>
    <w:rsid w:val="00346CFA"/>
    <w:rsid w:val="00347253"/>
    <w:rsid w:val="00347B40"/>
    <w:rsid w:val="00347E05"/>
    <w:rsid w:val="00350577"/>
    <w:rsid w:val="00350BB9"/>
    <w:rsid w:val="0035104A"/>
    <w:rsid w:val="00351265"/>
    <w:rsid w:val="0035183E"/>
    <w:rsid w:val="00351B3E"/>
    <w:rsid w:val="00351BC6"/>
    <w:rsid w:val="00352C3E"/>
    <w:rsid w:val="00353048"/>
    <w:rsid w:val="0035372B"/>
    <w:rsid w:val="003538E6"/>
    <w:rsid w:val="003539E7"/>
    <w:rsid w:val="003543CC"/>
    <w:rsid w:val="00355836"/>
    <w:rsid w:val="00355A96"/>
    <w:rsid w:val="00355B01"/>
    <w:rsid w:val="00355BC7"/>
    <w:rsid w:val="00355D1D"/>
    <w:rsid w:val="00355EDA"/>
    <w:rsid w:val="00355F59"/>
    <w:rsid w:val="003600E6"/>
    <w:rsid w:val="003601FA"/>
    <w:rsid w:val="00360649"/>
    <w:rsid w:val="00360E25"/>
    <w:rsid w:val="00360F55"/>
    <w:rsid w:val="003611D5"/>
    <w:rsid w:val="00361C59"/>
    <w:rsid w:val="00361E49"/>
    <w:rsid w:val="00361F7A"/>
    <w:rsid w:val="0036283C"/>
    <w:rsid w:val="00363552"/>
    <w:rsid w:val="00363A13"/>
    <w:rsid w:val="00364611"/>
    <w:rsid w:val="003647DD"/>
    <w:rsid w:val="00364D92"/>
    <w:rsid w:val="0036569E"/>
    <w:rsid w:val="003677DB"/>
    <w:rsid w:val="00367E11"/>
    <w:rsid w:val="00370D82"/>
    <w:rsid w:val="003710C3"/>
    <w:rsid w:val="00372478"/>
    <w:rsid w:val="003727D1"/>
    <w:rsid w:val="00372BF3"/>
    <w:rsid w:val="003731FE"/>
    <w:rsid w:val="0037330C"/>
    <w:rsid w:val="003735F6"/>
    <w:rsid w:val="0037397C"/>
    <w:rsid w:val="00373EFB"/>
    <w:rsid w:val="0037540A"/>
    <w:rsid w:val="0037711F"/>
    <w:rsid w:val="003771A5"/>
    <w:rsid w:val="00377CDF"/>
    <w:rsid w:val="00380EB4"/>
    <w:rsid w:val="003817C3"/>
    <w:rsid w:val="00382699"/>
    <w:rsid w:val="003830EB"/>
    <w:rsid w:val="003835FA"/>
    <w:rsid w:val="00384688"/>
    <w:rsid w:val="00384CFE"/>
    <w:rsid w:val="00385159"/>
    <w:rsid w:val="0038534D"/>
    <w:rsid w:val="00386944"/>
    <w:rsid w:val="00386C50"/>
    <w:rsid w:val="00386D1C"/>
    <w:rsid w:val="003870EF"/>
    <w:rsid w:val="0038760D"/>
    <w:rsid w:val="0038772F"/>
    <w:rsid w:val="003877CD"/>
    <w:rsid w:val="00390513"/>
    <w:rsid w:val="00390C9F"/>
    <w:rsid w:val="003919B8"/>
    <w:rsid w:val="00391D58"/>
    <w:rsid w:val="00392313"/>
    <w:rsid w:val="00392323"/>
    <w:rsid w:val="00392568"/>
    <w:rsid w:val="00392C7E"/>
    <w:rsid w:val="00393348"/>
    <w:rsid w:val="00393815"/>
    <w:rsid w:val="003940C5"/>
    <w:rsid w:val="00394EA8"/>
    <w:rsid w:val="0039511F"/>
    <w:rsid w:val="0039529D"/>
    <w:rsid w:val="00395308"/>
    <w:rsid w:val="00395898"/>
    <w:rsid w:val="003959CC"/>
    <w:rsid w:val="00395D00"/>
    <w:rsid w:val="00395EE4"/>
    <w:rsid w:val="00396C26"/>
    <w:rsid w:val="00397362"/>
    <w:rsid w:val="0039790C"/>
    <w:rsid w:val="00397A79"/>
    <w:rsid w:val="003A00D4"/>
    <w:rsid w:val="003A03AC"/>
    <w:rsid w:val="003A0B7F"/>
    <w:rsid w:val="003A1652"/>
    <w:rsid w:val="003A1BD2"/>
    <w:rsid w:val="003A1DA5"/>
    <w:rsid w:val="003A2B9E"/>
    <w:rsid w:val="003A375E"/>
    <w:rsid w:val="003A402D"/>
    <w:rsid w:val="003A5013"/>
    <w:rsid w:val="003A5188"/>
    <w:rsid w:val="003A571D"/>
    <w:rsid w:val="003A5A16"/>
    <w:rsid w:val="003A5AF4"/>
    <w:rsid w:val="003A5F81"/>
    <w:rsid w:val="003A64D1"/>
    <w:rsid w:val="003A6D62"/>
    <w:rsid w:val="003A7426"/>
    <w:rsid w:val="003A75D8"/>
    <w:rsid w:val="003A787B"/>
    <w:rsid w:val="003A7EBD"/>
    <w:rsid w:val="003B04F1"/>
    <w:rsid w:val="003B0679"/>
    <w:rsid w:val="003B1813"/>
    <w:rsid w:val="003B1D53"/>
    <w:rsid w:val="003B2A9B"/>
    <w:rsid w:val="003B2F65"/>
    <w:rsid w:val="003B3977"/>
    <w:rsid w:val="003B62CD"/>
    <w:rsid w:val="003B6572"/>
    <w:rsid w:val="003B6CEE"/>
    <w:rsid w:val="003B6D43"/>
    <w:rsid w:val="003B6D8C"/>
    <w:rsid w:val="003B6E69"/>
    <w:rsid w:val="003B6EA9"/>
    <w:rsid w:val="003B76AB"/>
    <w:rsid w:val="003C096C"/>
    <w:rsid w:val="003C0C68"/>
    <w:rsid w:val="003C0FE1"/>
    <w:rsid w:val="003C3267"/>
    <w:rsid w:val="003C39CD"/>
    <w:rsid w:val="003C3D71"/>
    <w:rsid w:val="003C3F11"/>
    <w:rsid w:val="003C5004"/>
    <w:rsid w:val="003C5336"/>
    <w:rsid w:val="003C570C"/>
    <w:rsid w:val="003C7ED7"/>
    <w:rsid w:val="003D019E"/>
    <w:rsid w:val="003D0A0C"/>
    <w:rsid w:val="003D117B"/>
    <w:rsid w:val="003D19EF"/>
    <w:rsid w:val="003D2438"/>
    <w:rsid w:val="003D27EB"/>
    <w:rsid w:val="003D2918"/>
    <w:rsid w:val="003D2926"/>
    <w:rsid w:val="003D2943"/>
    <w:rsid w:val="003D2D59"/>
    <w:rsid w:val="003D2D7C"/>
    <w:rsid w:val="003D3672"/>
    <w:rsid w:val="003D3B4F"/>
    <w:rsid w:val="003D45F8"/>
    <w:rsid w:val="003D485D"/>
    <w:rsid w:val="003D594D"/>
    <w:rsid w:val="003D5B2D"/>
    <w:rsid w:val="003D6054"/>
    <w:rsid w:val="003D6E9F"/>
    <w:rsid w:val="003D7850"/>
    <w:rsid w:val="003E08A8"/>
    <w:rsid w:val="003E11DF"/>
    <w:rsid w:val="003E138E"/>
    <w:rsid w:val="003E1398"/>
    <w:rsid w:val="003E16A6"/>
    <w:rsid w:val="003E16E0"/>
    <w:rsid w:val="003E2461"/>
    <w:rsid w:val="003E2551"/>
    <w:rsid w:val="003E324B"/>
    <w:rsid w:val="003E334A"/>
    <w:rsid w:val="003E41CD"/>
    <w:rsid w:val="003E41E1"/>
    <w:rsid w:val="003E466A"/>
    <w:rsid w:val="003E534C"/>
    <w:rsid w:val="003E5948"/>
    <w:rsid w:val="003E5A23"/>
    <w:rsid w:val="003E5D89"/>
    <w:rsid w:val="003E5FF7"/>
    <w:rsid w:val="003E63FD"/>
    <w:rsid w:val="003E6457"/>
    <w:rsid w:val="003E6676"/>
    <w:rsid w:val="003E7827"/>
    <w:rsid w:val="003E79F0"/>
    <w:rsid w:val="003E7FF4"/>
    <w:rsid w:val="003F01D8"/>
    <w:rsid w:val="003F0C85"/>
    <w:rsid w:val="003F1327"/>
    <w:rsid w:val="003F1B04"/>
    <w:rsid w:val="003F1DB6"/>
    <w:rsid w:val="003F29E3"/>
    <w:rsid w:val="003F2BAF"/>
    <w:rsid w:val="003F3219"/>
    <w:rsid w:val="003F33E9"/>
    <w:rsid w:val="003F34A7"/>
    <w:rsid w:val="003F3801"/>
    <w:rsid w:val="003F3A92"/>
    <w:rsid w:val="003F3CD7"/>
    <w:rsid w:val="003F3F98"/>
    <w:rsid w:val="003F43E2"/>
    <w:rsid w:val="003F49CE"/>
    <w:rsid w:val="003F56D4"/>
    <w:rsid w:val="003F5A2F"/>
    <w:rsid w:val="003F5B55"/>
    <w:rsid w:val="003F5E15"/>
    <w:rsid w:val="003F6C92"/>
    <w:rsid w:val="003F6D8C"/>
    <w:rsid w:val="003F6ED2"/>
    <w:rsid w:val="003F71A2"/>
    <w:rsid w:val="003F77B4"/>
    <w:rsid w:val="003F7BB3"/>
    <w:rsid w:val="003F7C3A"/>
    <w:rsid w:val="00400744"/>
    <w:rsid w:val="00400C31"/>
    <w:rsid w:val="0040136B"/>
    <w:rsid w:val="00401661"/>
    <w:rsid w:val="00401E14"/>
    <w:rsid w:val="004023F8"/>
    <w:rsid w:val="00403127"/>
    <w:rsid w:val="004035D5"/>
    <w:rsid w:val="00404D63"/>
    <w:rsid w:val="00405E3B"/>
    <w:rsid w:val="00406A66"/>
    <w:rsid w:val="00406C82"/>
    <w:rsid w:val="004071E5"/>
    <w:rsid w:val="0040734D"/>
    <w:rsid w:val="0040735D"/>
    <w:rsid w:val="004074AB"/>
    <w:rsid w:val="00407B38"/>
    <w:rsid w:val="0041036E"/>
    <w:rsid w:val="0041126A"/>
    <w:rsid w:val="00412A5D"/>
    <w:rsid w:val="00413096"/>
    <w:rsid w:val="0041344F"/>
    <w:rsid w:val="004136B6"/>
    <w:rsid w:val="00413DAD"/>
    <w:rsid w:val="00413E9E"/>
    <w:rsid w:val="004143FC"/>
    <w:rsid w:val="004148B1"/>
    <w:rsid w:val="00414A8B"/>
    <w:rsid w:val="00414CFC"/>
    <w:rsid w:val="00414D76"/>
    <w:rsid w:val="00414E85"/>
    <w:rsid w:val="004154C1"/>
    <w:rsid w:val="00415DAE"/>
    <w:rsid w:val="004161C9"/>
    <w:rsid w:val="00416B49"/>
    <w:rsid w:val="00416FAF"/>
    <w:rsid w:val="00417FBC"/>
    <w:rsid w:val="004202A5"/>
    <w:rsid w:val="004209B9"/>
    <w:rsid w:val="00421071"/>
    <w:rsid w:val="004213CE"/>
    <w:rsid w:val="00421F83"/>
    <w:rsid w:val="004223DF"/>
    <w:rsid w:val="00422A68"/>
    <w:rsid w:val="00423437"/>
    <w:rsid w:val="00423D1D"/>
    <w:rsid w:val="004242F7"/>
    <w:rsid w:val="00424AB6"/>
    <w:rsid w:val="004256ED"/>
    <w:rsid w:val="00425BCC"/>
    <w:rsid w:val="00425BDB"/>
    <w:rsid w:val="00425DD1"/>
    <w:rsid w:val="00425E4D"/>
    <w:rsid w:val="00426BEB"/>
    <w:rsid w:val="00426D6C"/>
    <w:rsid w:val="0042745D"/>
    <w:rsid w:val="00427AEF"/>
    <w:rsid w:val="004300E5"/>
    <w:rsid w:val="00430AA9"/>
    <w:rsid w:val="00430C98"/>
    <w:rsid w:val="00431CAB"/>
    <w:rsid w:val="00431D36"/>
    <w:rsid w:val="004326B8"/>
    <w:rsid w:val="00433186"/>
    <w:rsid w:val="00433593"/>
    <w:rsid w:val="00433E00"/>
    <w:rsid w:val="00433E01"/>
    <w:rsid w:val="004346A6"/>
    <w:rsid w:val="004348BC"/>
    <w:rsid w:val="004348BF"/>
    <w:rsid w:val="004351D5"/>
    <w:rsid w:val="0043597F"/>
    <w:rsid w:val="00435BF4"/>
    <w:rsid w:val="00435CC7"/>
    <w:rsid w:val="00435FBE"/>
    <w:rsid w:val="004367E3"/>
    <w:rsid w:val="004376F5"/>
    <w:rsid w:val="00437CE5"/>
    <w:rsid w:val="00437F16"/>
    <w:rsid w:val="00440423"/>
    <w:rsid w:val="004410CA"/>
    <w:rsid w:val="004413F4"/>
    <w:rsid w:val="004418F2"/>
    <w:rsid w:val="00441D12"/>
    <w:rsid w:val="00442392"/>
    <w:rsid w:val="00442400"/>
    <w:rsid w:val="00442C2B"/>
    <w:rsid w:val="00444035"/>
    <w:rsid w:val="0044435E"/>
    <w:rsid w:val="00444530"/>
    <w:rsid w:val="00444904"/>
    <w:rsid w:val="00444D80"/>
    <w:rsid w:val="00444F2C"/>
    <w:rsid w:val="00446295"/>
    <w:rsid w:val="004463B0"/>
    <w:rsid w:val="00446757"/>
    <w:rsid w:val="00446870"/>
    <w:rsid w:val="004475A3"/>
    <w:rsid w:val="00447E5D"/>
    <w:rsid w:val="00450175"/>
    <w:rsid w:val="004507BE"/>
    <w:rsid w:val="0045170D"/>
    <w:rsid w:val="004517C8"/>
    <w:rsid w:val="00451F82"/>
    <w:rsid w:val="00452261"/>
    <w:rsid w:val="004522B2"/>
    <w:rsid w:val="0045235D"/>
    <w:rsid w:val="00452567"/>
    <w:rsid w:val="00453294"/>
    <w:rsid w:val="0045331B"/>
    <w:rsid w:val="0045390E"/>
    <w:rsid w:val="00453C54"/>
    <w:rsid w:val="0045474F"/>
    <w:rsid w:val="004547B0"/>
    <w:rsid w:val="00454937"/>
    <w:rsid w:val="00454949"/>
    <w:rsid w:val="00454A6C"/>
    <w:rsid w:val="0045545C"/>
    <w:rsid w:val="00455793"/>
    <w:rsid w:val="004558B4"/>
    <w:rsid w:val="00455E86"/>
    <w:rsid w:val="00456337"/>
    <w:rsid w:val="00456356"/>
    <w:rsid w:val="00456E53"/>
    <w:rsid w:val="00456F00"/>
    <w:rsid w:val="00456F61"/>
    <w:rsid w:val="00457080"/>
    <w:rsid w:val="00457164"/>
    <w:rsid w:val="00457A4F"/>
    <w:rsid w:val="00457C8B"/>
    <w:rsid w:val="004602B6"/>
    <w:rsid w:val="004602E9"/>
    <w:rsid w:val="004608D3"/>
    <w:rsid w:val="00461668"/>
    <w:rsid w:val="00461743"/>
    <w:rsid w:val="00461961"/>
    <w:rsid w:val="004630AB"/>
    <w:rsid w:val="00463A16"/>
    <w:rsid w:val="00463AF1"/>
    <w:rsid w:val="004646C3"/>
    <w:rsid w:val="004649C1"/>
    <w:rsid w:val="00464C7A"/>
    <w:rsid w:val="00465E8A"/>
    <w:rsid w:val="00466693"/>
    <w:rsid w:val="00466C97"/>
    <w:rsid w:val="004673E1"/>
    <w:rsid w:val="004701D3"/>
    <w:rsid w:val="00470954"/>
    <w:rsid w:val="004709B8"/>
    <w:rsid w:val="00471059"/>
    <w:rsid w:val="004711D3"/>
    <w:rsid w:val="00471EB9"/>
    <w:rsid w:val="004720AF"/>
    <w:rsid w:val="0047237D"/>
    <w:rsid w:val="004724C4"/>
    <w:rsid w:val="00473AE0"/>
    <w:rsid w:val="00473B1A"/>
    <w:rsid w:val="00474346"/>
    <w:rsid w:val="00474956"/>
    <w:rsid w:val="00474D87"/>
    <w:rsid w:val="00475349"/>
    <w:rsid w:val="00475B73"/>
    <w:rsid w:val="00476625"/>
    <w:rsid w:val="00476A3E"/>
    <w:rsid w:val="004771D3"/>
    <w:rsid w:val="004776D9"/>
    <w:rsid w:val="004779CD"/>
    <w:rsid w:val="004801DD"/>
    <w:rsid w:val="00480BFA"/>
    <w:rsid w:val="0048122D"/>
    <w:rsid w:val="0048152B"/>
    <w:rsid w:val="00482AA0"/>
    <w:rsid w:val="0048343A"/>
    <w:rsid w:val="00483752"/>
    <w:rsid w:val="004837A8"/>
    <w:rsid w:val="00483CBD"/>
    <w:rsid w:val="00483DC7"/>
    <w:rsid w:val="00484197"/>
    <w:rsid w:val="004842A7"/>
    <w:rsid w:val="00484F97"/>
    <w:rsid w:val="00485F31"/>
    <w:rsid w:val="004866B4"/>
    <w:rsid w:val="00486923"/>
    <w:rsid w:val="00486B9D"/>
    <w:rsid w:val="00486EB1"/>
    <w:rsid w:val="004900BE"/>
    <w:rsid w:val="00490991"/>
    <w:rsid w:val="00490C33"/>
    <w:rsid w:val="00490E27"/>
    <w:rsid w:val="00491267"/>
    <w:rsid w:val="004913E5"/>
    <w:rsid w:val="004915D5"/>
    <w:rsid w:val="0049199B"/>
    <w:rsid w:val="00491A02"/>
    <w:rsid w:val="00491ADE"/>
    <w:rsid w:val="00491D73"/>
    <w:rsid w:val="00492280"/>
    <w:rsid w:val="00492649"/>
    <w:rsid w:val="004927F0"/>
    <w:rsid w:val="00492C31"/>
    <w:rsid w:val="0049307B"/>
    <w:rsid w:val="00493624"/>
    <w:rsid w:val="00494422"/>
    <w:rsid w:val="004945E1"/>
    <w:rsid w:val="00494737"/>
    <w:rsid w:val="00494BFE"/>
    <w:rsid w:val="00494F8B"/>
    <w:rsid w:val="004952B2"/>
    <w:rsid w:val="00495976"/>
    <w:rsid w:val="00495E59"/>
    <w:rsid w:val="00496313"/>
    <w:rsid w:val="004969CE"/>
    <w:rsid w:val="0049759D"/>
    <w:rsid w:val="0049776D"/>
    <w:rsid w:val="004A061C"/>
    <w:rsid w:val="004A150D"/>
    <w:rsid w:val="004A1629"/>
    <w:rsid w:val="004A2673"/>
    <w:rsid w:val="004A2CA4"/>
    <w:rsid w:val="004A3809"/>
    <w:rsid w:val="004A3E5D"/>
    <w:rsid w:val="004A3FF5"/>
    <w:rsid w:val="004A435A"/>
    <w:rsid w:val="004A4E75"/>
    <w:rsid w:val="004A5363"/>
    <w:rsid w:val="004A53B4"/>
    <w:rsid w:val="004A5CB2"/>
    <w:rsid w:val="004A736A"/>
    <w:rsid w:val="004B008E"/>
    <w:rsid w:val="004B0D72"/>
    <w:rsid w:val="004B13FE"/>
    <w:rsid w:val="004B1FE6"/>
    <w:rsid w:val="004B22E1"/>
    <w:rsid w:val="004B2315"/>
    <w:rsid w:val="004B2409"/>
    <w:rsid w:val="004B25F8"/>
    <w:rsid w:val="004B260E"/>
    <w:rsid w:val="004B296B"/>
    <w:rsid w:val="004B3124"/>
    <w:rsid w:val="004B31D0"/>
    <w:rsid w:val="004B4069"/>
    <w:rsid w:val="004B4D09"/>
    <w:rsid w:val="004B4D0E"/>
    <w:rsid w:val="004B5D95"/>
    <w:rsid w:val="004B7A57"/>
    <w:rsid w:val="004B7CBD"/>
    <w:rsid w:val="004C002F"/>
    <w:rsid w:val="004C015A"/>
    <w:rsid w:val="004C036D"/>
    <w:rsid w:val="004C066C"/>
    <w:rsid w:val="004C0A9B"/>
    <w:rsid w:val="004C1A60"/>
    <w:rsid w:val="004C2A22"/>
    <w:rsid w:val="004C31F3"/>
    <w:rsid w:val="004C32EB"/>
    <w:rsid w:val="004C3C3B"/>
    <w:rsid w:val="004C40CC"/>
    <w:rsid w:val="004C40E2"/>
    <w:rsid w:val="004C4391"/>
    <w:rsid w:val="004C4EA2"/>
    <w:rsid w:val="004C55A1"/>
    <w:rsid w:val="004C6243"/>
    <w:rsid w:val="004C66E2"/>
    <w:rsid w:val="004C69F7"/>
    <w:rsid w:val="004C6D16"/>
    <w:rsid w:val="004C7BA0"/>
    <w:rsid w:val="004C7C5D"/>
    <w:rsid w:val="004D10F7"/>
    <w:rsid w:val="004D1D7A"/>
    <w:rsid w:val="004D1DB0"/>
    <w:rsid w:val="004D23F8"/>
    <w:rsid w:val="004D282B"/>
    <w:rsid w:val="004D30FB"/>
    <w:rsid w:val="004D3459"/>
    <w:rsid w:val="004D4077"/>
    <w:rsid w:val="004D4207"/>
    <w:rsid w:val="004D4B1A"/>
    <w:rsid w:val="004D51FE"/>
    <w:rsid w:val="004D581D"/>
    <w:rsid w:val="004D5ABB"/>
    <w:rsid w:val="004D5CC2"/>
    <w:rsid w:val="004D6300"/>
    <w:rsid w:val="004D6366"/>
    <w:rsid w:val="004D6787"/>
    <w:rsid w:val="004D683E"/>
    <w:rsid w:val="004D6A49"/>
    <w:rsid w:val="004D76B4"/>
    <w:rsid w:val="004E0261"/>
    <w:rsid w:val="004E0FBE"/>
    <w:rsid w:val="004E0FF1"/>
    <w:rsid w:val="004E1FCD"/>
    <w:rsid w:val="004E2306"/>
    <w:rsid w:val="004E2BDF"/>
    <w:rsid w:val="004E3753"/>
    <w:rsid w:val="004E3D20"/>
    <w:rsid w:val="004E4320"/>
    <w:rsid w:val="004E451E"/>
    <w:rsid w:val="004E4845"/>
    <w:rsid w:val="004E5851"/>
    <w:rsid w:val="004E5C29"/>
    <w:rsid w:val="004E6072"/>
    <w:rsid w:val="004E6648"/>
    <w:rsid w:val="004E6970"/>
    <w:rsid w:val="004E6C49"/>
    <w:rsid w:val="004E7364"/>
    <w:rsid w:val="004E7A5B"/>
    <w:rsid w:val="004E7B7C"/>
    <w:rsid w:val="004E7CFE"/>
    <w:rsid w:val="004F0889"/>
    <w:rsid w:val="004F0B10"/>
    <w:rsid w:val="004F1133"/>
    <w:rsid w:val="004F142A"/>
    <w:rsid w:val="004F1529"/>
    <w:rsid w:val="004F1797"/>
    <w:rsid w:val="004F1BD0"/>
    <w:rsid w:val="004F20C9"/>
    <w:rsid w:val="004F25F4"/>
    <w:rsid w:val="004F2F59"/>
    <w:rsid w:val="004F3085"/>
    <w:rsid w:val="004F45ED"/>
    <w:rsid w:val="004F51AE"/>
    <w:rsid w:val="004F592B"/>
    <w:rsid w:val="004F6326"/>
    <w:rsid w:val="004F6759"/>
    <w:rsid w:val="004F70DA"/>
    <w:rsid w:val="004F7427"/>
    <w:rsid w:val="004F7434"/>
    <w:rsid w:val="004F753A"/>
    <w:rsid w:val="004F7E8E"/>
    <w:rsid w:val="00500B45"/>
    <w:rsid w:val="00502B94"/>
    <w:rsid w:val="00502EB9"/>
    <w:rsid w:val="005030D4"/>
    <w:rsid w:val="00503192"/>
    <w:rsid w:val="00503AE2"/>
    <w:rsid w:val="00503D93"/>
    <w:rsid w:val="00505155"/>
    <w:rsid w:val="0050596C"/>
    <w:rsid w:val="00506768"/>
    <w:rsid w:val="005067E9"/>
    <w:rsid w:val="00506F90"/>
    <w:rsid w:val="00507252"/>
    <w:rsid w:val="005076E8"/>
    <w:rsid w:val="005079D8"/>
    <w:rsid w:val="0051003E"/>
    <w:rsid w:val="005101F5"/>
    <w:rsid w:val="005106B2"/>
    <w:rsid w:val="00511013"/>
    <w:rsid w:val="00511417"/>
    <w:rsid w:val="00512580"/>
    <w:rsid w:val="00513297"/>
    <w:rsid w:val="005135F6"/>
    <w:rsid w:val="0051398C"/>
    <w:rsid w:val="00513C97"/>
    <w:rsid w:val="00514AA4"/>
    <w:rsid w:val="00515849"/>
    <w:rsid w:val="00515AE4"/>
    <w:rsid w:val="005160CF"/>
    <w:rsid w:val="0051645C"/>
    <w:rsid w:val="00517F00"/>
    <w:rsid w:val="00517FD2"/>
    <w:rsid w:val="00520B5F"/>
    <w:rsid w:val="00520D79"/>
    <w:rsid w:val="00521341"/>
    <w:rsid w:val="00521650"/>
    <w:rsid w:val="005218CE"/>
    <w:rsid w:val="005220D2"/>
    <w:rsid w:val="00522400"/>
    <w:rsid w:val="005228F1"/>
    <w:rsid w:val="0052304D"/>
    <w:rsid w:val="00523251"/>
    <w:rsid w:val="00523757"/>
    <w:rsid w:val="005239C2"/>
    <w:rsid w:val="00523F7A"/>
    <w:rsid w:val="005245BE"/>
    <w:rsid w:val="00525CCE"/>
    <w:rsid w:val="00525DB8"/>
    <w:rsid w:val="0052608E"/>
    <w:rsid w:val="00526220"/>
    <w:rsid w:val="005264DA"/>
    <w:rsid w:val="00526A86"/>
    <w:rsid w:val="00526DD2"/>
    <w:rsid w:val="005270AA"/>
    <w:rsid w:val="0052758B"/>
    <w:rsid w:val="005308F8"/>
    <w:rsid w:val="005317D0"/>
    <w:rsid w:val="00531A76"/>
    <w:rsid w:val="0053237C"/>
    <w:rsid w:val="0053241A"/>
    <w:rsid w:val="00532F81"/>
    <w:rsid w:val="00533770"/>
    <w:rsid w:val="005337A7"/>
    <w:rsid w:val="00533C6B"/>
    <w:rsid w:val="005342F5"/>
    <w:rsid w:val="00534FCF"/>
    <w:rsid w:val="0053546D"/>
    <w:rsid w:val="00535AC2"/>
    <w:rsid w:val="00536B5C"/>
    <w:rsid w:val="00537131"/>
    <w:rsid w:val="00537A86"/>
    <w:rsid w:val="00537D44"/>
    <w:rsid w:val="005402E2"/>
    <w:rsid w:val="0054083E"/>
    <w:rsid w:val="00540C91"/>
    <w:rsid w:val="00540DE1"/>
    <w:rsid w:val="00540EDF"/>
    <w:rsid w:val="005422E3"/>
    <w:rsid w:val="00542408"/>
    <w:rsid w:val="0054288C"/>
    <w:rsid w:val="00543212"/>
    <w:rsid w:val="0054367B"/>
    <w:rsid w:val="00543809"/>
    <w:rsid w:val="00543C53"/>
    <w:rsid w:val="00544E21"/>
    <w:rsid w:val="00544F2D"/>
    <w:rsid w:val="00545EC5"/>
    <w:rsid w:val="00545FB1"/>
    <w:rsid w:val="005471BF"/>
    <w:rsid w:val="00547899"/>
    <w:rsid w:val="0055046E"/>
    <w:rsid w:val="00550DDE"/>
    <w:rsid w:val="00550E03"/>
    <w:rsid w:val="00551190"/>
    <w:rsid w:val="00551B76"/>
    <w:rsid w:val="00552C7C"/>
    <w:rsid w:val="00552D8C"/>
    <w:rsid w:val="00552ED1"/>
    <w:rsid w:val="00553B8A"/>
    <w:rsid w:val="0055477E"/>
    <w:rsid w:val="00554C08"/>
    <w:rsid w:val="0055594B"/>
    <w:rsid w:val="00555AAD"/>
    <w:rsid w:val="005561B1"/>
    <w:rsid w:val="00556E77"/>
    <w:rsid w:val="00556F68"/>
    <w:rsid w:val="00556FD9"/>
    <w:rsid w:val="005578AF"/>
    <w:rsid w:val="005579D8"/>
    <w:rsid w:val="00557B1A"/>
    <w:rsid w:val="0056088B"/>
    <w:rsid w:val="0056110C"/>
    <w:rsid w:val="005611BD"/>
    <w:rsid w:val="0056138E"/>
    <w:rsid w:val="00561B3F"/>
    <w:rsid w:val="00561D17"/>
    <w:rsid w:val="0056254F"/>
    <w:rsid w:val="0056368D"/>
    <w:rsid w:val="00563A90"/>
    <w:rsid w:val="005640DE"/>
    <w:rsid w:val="0056487E"/>
    <w:rsid w:val="005648D5"/>
    <w:rsid w:val="00564A33"/>
    <w:rsid w:val="00565CBB"/>
    <w:rsid w:val="00566422"/>
    <w:rsid w:val="00566D1B"/>
    <w:rsid w:val="00566D6D"/>
    <w:rsid w:val="005676F4"/>
    <w:rsid w:val="00567BA3"/>
    <w:rsid w:val="005704F4"/>
    <w:rsid w:val="005712F8"/>
    <w:rsid w:val="0057209C"/>
    <w:rsid w:val="005726A3"/>
    <w:rsid w:val="00572AA3"/>
    <w:rsid w:val="005736E0"/>
    <w:rsid w:val="00574007"/>
    <w:rsid w:val="0057465B"/>
    <w:rsid w:val="0057480B"/>
    <w:rsid w:val="0057484F"/>
    <w:rsid w:val="005749E3"/>
    <w:rsid w:val="00575674"/>
    <w:rsid w:val="00575D96"/>
    <w:rsid w:val="005766EC"/>
    <w:rsid w:val="005767D9"/>
    <w:rsid w:val="00577146"/>
    <w:rsid w:val="005773A0"/>
    <w:rsid w:val="005800F8"/>
    <w:rsid w:val="005801AA"/>
    <w:rsid w:val="00580A07"/>
    <w:rsid w:val="0058156A"/>
    <w:rsid w:val="00581E0B"/>
    <w:rsid w:val="00582002"/>
    <w:rsid w:val="005825CA"/>
    <w:rsid w:val="00583C58"/>
    <w:rsid w:val="00584050"/>
    <w:rsid w:val="00584CF3"/>
    <w:rsid w:val="0058501F"/>
    <w:rsid w:val="00585525"/>
    <w:rsid w:val="00585538"/>
    <w:rsid w:val="0058553B"/>
    <w:rsid w:val="0058570E"/>
    <w:rsid w:val="00585BC3"/>
    <w:rsid w:val="00585E24"/>
    <w:rsid w:val="005860CF"/>
    <w:rsid w:val="005861E2"/>
    <w:rsid w:val="00586D72"/>
    <w:rsid w:val="00587D29"/>
    <w:rsid w:val="00587EEF"/>
    <w:rsid w:val="00590E36"/>
    <w:rsid w:val="00590F71"/>
    <w:rsid w:val="00592518"/>
    <w:rsid w:val="00592632"/>
    <w:rsid w:val="00592F5E"/>
    <w:rsid w:val="005933B5"/>
    <w:rsid w:val="00593540"/>
    <w:rsid w:val="00593DCE"/>
    <w:rsid w:val="00594A39"/>
    <w:rsid w:val="00595F55"/>
    <w:rsid w:val="00596222"/>
    <w:rsid w:val="00596DF4"/>
    <w:rsid w:val="00597515"/>
    <w:rsid w:val="00597ED0"/>
    <w:rsid w:val="005A004D"/>
    <w:rsid w:val="005A0825"/>
    <w:rsid w:val="005A12E0"/>
    <w:rsid w:val="005A17B8"/>
    <w:rsid w:val="005A1B8B"/>
    <w:rsid w:val="005A1C35"/>
    <w:rsid w:val="005A239F"/>
    <w:rsid w:val="005A27F0"/>
    <w:rsid w:val="005A28E0"/>
    <w:rsid w:val="005A34F5"/>
    <w:rsid w:val="005A3C75"/>
    <w:rsid w:val="005A44B3"/>
    <w:rsid w:val="005A452B"/>
    <w:rsid w:val="005A606D"/>
    <w:rsid w:val="005A6F0C"/>
    <w:rsid w:val="005A719F"/>
    <w:rsid w:val="005A77B0"/>
    <w:rsid w:val="005A78E8"/>
    <w:rsid w:val="005A7F14"/>
    <w:rsid w:val="005B0534"/>
    <w:rsid w:val="005B0739"/>
    <w:rsid w:val="005B0919"/>
    <w:rsid w:val="005B0F6C"/>
    <w:rsid w:val="005B18D8"/>
    <w:rsid w:val="005B1B7E"/>
    <w:rsid w:val="005B1E1C"/>
    <w:rsid w:val="005B2853"/>
    <w:rsid w:val="005B2A0E"/>
    <w:rsid w:val="005B32B6"/>
    <w:rsid w:val="005B3E37"/>
    <w:rsid w:val="005B3EFD"/>
    <w:rsid w:val="005B5E0C"/>
    <w:rsid w:val="005B64CC"/>
    <w:rsid w:val="005B654D"/>
    <w:rsid w:val="005B659F"/>
    <w:rsid w:val="005B66AB"/>
    <w:rsid w:val="005B6BC6"/>
    <w:rsid w:val="005B6C5A"/>
    <w:rsid w:val="005B77F0"/>
    <w:rsid w:val="005B787B"/>
    <w:rsid w:val="005B7C26"/>
    <w:rsid w:val="005B7EC5"/>
    <w:rsid w:val="005C10C3"/>
    <w:rsid w:val="005C14E3"/>
    <w:rsid w:val="005C16DB"/>
    <w:rsid w:val="005C176B"/>
    <w:rsid w:val="005C1A2E"/>
    <w:rsid w:val="005C1F21"/>
    <w:rsid w:val="005C23F6"/>
    <w:rsid w:val="005C3B25"/>
    <w:rsid w:val="005C41EA"/>
    <w:rsid w:val="005C44C7"/>
    <w:rsid w:val="005C4F1C"/>
    <w:rsid w:val="005C5858"/>
    <w:rsid w:val="005C5ACE"/>
    <w:rsid w:val="005C6715"/>
    <w:rsid w:val="005C68E9"/>
    <w:rsid w:val="005C6BF8"/>
    <w:rsid w:val="005C6C10"/>
    <w:rsid w:val="005C6F4B"/>
    <w:rsid w:val="005C7950"/>
    <w:rsid w:val="005C7953"/>
    <w:rsid w:val="005C7BCD"/>
    <w:rsid w:val="005C7E18"/>
    <w:rsid w:val="005D0D1A"/>
    <w:rsid w:val="005D0F2E"/>
    <w:rsid w:val="005D13A0"/>
    <w:rsid w:val="005D1DE4"/>
    <w:rsid w:val="005D26B8"/>
    <w:rsid w:val="005D2E20"/>
    <w:rsid w:val="005D3067"/>
    <w:rsid w:val="005D3F99"/>
    <w:rsid w:val="005D50F4"/>
    <w:rsid w:val="005D588C"/>
    <w:rsid w:val="005D64D0"/>
    <w:rsid w:val="005D65C0"/>
    <w:rsid w:val="005D6C41"/>
    <w:rsid w:val="005D6D0D"/>
    <w:rsid w:val="005D6DBE"/>
    <w:rsid w:val="005D772C"/>
    <w:rsid w:val="005E0719"/>
    <w:rsid w:val="005E095B"/>
    <w:rsid w:val="005E146D"/>
    <w:rsid w:val="005E2A6F"/>
    <w:rsid w:val="005E2FB4"/>
    <w:rsid w:val="005E38D0"/>
    <w:rsid w:val="005E555E"/>
    <w:rsid w:val="005E6E34"/>
    <w:rsid w:val="005E7267"/>
    <w:rsid w:val="005E7759"/>
    <w:rsid w:val="005E785D"/>
    <w:rsid w:val="005E78BC"/>
    <w:rsid w:val="005F044F"/>
    <w:rsid w:val="005F0905"/>
    <w:rsid w:val="005F0F5F"/>
    <w:rsid w:val="005F2D82"/>
    <w:rsid w:val="005F2F80"/>
    <w:rsid w:val="005F4664"/>
    <w:rsid w:val="005F4CDA"/>
    <w:rsid w:val="005F5147"/>
    <w:rsid w:val="005F53C3"/>
    <w:rsid w:val="005F55FC"/>
    <w:rsid w:val="005F5EFB"/>
    <w:rsid w:val="005F60E5"/>
    <w:rsid w:val="005F6664"/>
    <w:rsid w:val="005F66E7"/>
    <w:rsid w:val="005F6A53"/>
    <w:rsid w:val="005F6EA9"/>
    <w:rsid w:val="005F744A"/>
    <w:rsid w:val="005F756D"/>
    <w:rsid w:val="005F7DCF"/>
    <w:rsid w:val="006006BC"/>
    <w:rsid w:val="0060085C"/>
    <w:rsid w:val="00600E6D"/>
    <w:rsid w:val="00601299"/>
    <w:rsid w:val="0060145B"/>
    <w:rsid w:val="006017D6"/>
    <w:rsid w:val="0060261A"/>
    <w:rsid w:val="00602B7A"/>
    <w:rsid w:val="006032E4"/>
    <w:rsid w:val="00603932"/>
    <w:rsid w:val="00603BC9"/>
    <w:rsid w:val="00604138"/>
    <w:rsid w:val="00604377"/>
    <w:rsid w:val="00604BE2"/>
    <w:rsid w:val="006052AC"/>
    <w:rsid w:val="006054AD"/>
    <w:rsid w:val="00605D12"/>
    <w:rsid w:val="00605D44"/>
    <w:rsid w:val="006064E4"/>
    <w:rsid w:val="006066BB"/>
    <w:rsid w:val="00606B38"/>
    <w:rsid w:val="00606EA2"/>
    <w:rsid w:val="006070F7"/>
    <w:rsid w:val="006075E7"/>
    <w:rsid w:val="006100C8"/>
    <w:rsid w:val="00610C1F"/>
    <w:rsid w:val="006112D0"/>
    <w:rsid w:val="006122D7"/>
    <w:rsid w:val="006123CD"/>
    <w:rsid w:val="00612E37"/>
    <w:rsid w:val="00612E69"/>
    <w:rsid w:val="0061335D"/>
    <w:rsid w:val="006135BF"/>
    <w:rsid w:val="00613F50"/>
    <w:rsid w:val="00614076"/>
    <w:rsid w:val="00614D4E"/>
    <w:rsid w:val="006157AC"/>
    <w:rsid w:val="00615CC0"/>
    <w:rsid w:val="00615CF4"/>
    <w:rsid w:val="00616149"/>
    <w:rsid w:val="006179A5"/>
    <w:rsid w:val="006201F3"/>
    <w:rsid w:val="00620A2B"/>
    <w:rsid w:val="00620B76"/>
    <w:rsid w:val="00620EA7"/>
    <w:rsid w:val="006224BC"/>
    <w:rsid w:val="006227F1"/>
    <w:rsid w:val="00622E81"/>
    <w:rsid w:val="006234BC"/>
    <w:rsid w:val="00623670"/>
    <w:rsid w:val="00624D92"/>
    <w:rsid w:val="00624E2A"/>
    <w:rsid w:val="006253C6"/>
    <w:rsid w:val="006256B8"/>
    <w:rsid w:val="00625ECE"/>
    <w:rsid w:val="00626712"/>
    <w:rsid w:val="00626D23"/>
    <w:rsid w:val="00630372"/>
    <w:rsid w:val="00630AD8"/>
    <w:rsid w:val="00630D32"/>
    <w:rsid w:val="0063104F"/>
    <w:rsid w:val="00631DD1"/>
    <w:rsid w:val="00632715"/>
    <w:rsid w:val="00632D00"/>
    <w:rsid w:val="00633361"/>
    <w:rsid w:val="00633A50"/>
    <w:rsid w:val="00633C1C"/>
    <w:rsid w:val="00633D14"/>
    <w:rsid w:val="00633FE5"/>
    <w:rsid w:val="0063479F"/>
    <w:rsid w:val="00634908"/>
    <w:rsid w:val="00634E93"/>
    <w:rsid w:val="00635602"/>
    <w:rsid w:val="00635BA7"/>
    <w:rsid w:val="00636495"/>
    <w:rsid w:val="006366F0"/>
    <w:rsid w:val="006374BD"/>
    <w:rsid w:val="00637EB9"/>
    <w:rsid w:val="00637F9A"/>
    <w:rsid w:val="00640177"/>
    <w:rsid w:val="00641C6F"/>
    <w:rsid w:val="00641CA2"/>
    <w:rsid w:val="00641FB1"/>
    <w:rsid w:val="00642285"/>
    <w:rsid w:val="00643826"/>
    <w:rsid w:val="00643A26"/>
    <w:rsid w:val="00643A31"/>
    <w:rsid w:val="006441DD"/>
    <w:rsid w:val="00644FD3"/>
    <w:rsid w:val="006459B4"/>
    <w:rsid w:val="00650280"/>
    <w:rsid w:val="00650A2C"/>
    <w:rsid w:val="00650D51"/>
    <w:rsid w:val="00650D8D"/>
    <w:rsid w:val="00651354"/>
    <w:rsid w:val="00651696"/>
    <w:rsid w:val="00651C67"/>
    <w:rsid w:val="006524B0"/>
    <w:rsid w:val="006533DC"/>
    <w:rsid w:val="00653561"/>
    <w:rsid w:val="00653578"/>
    <w:rsid w:val="006538DD"/>
    <w:rsid w:val="006539E6"/>
    <w:rsid w:val="00653DB6"/>
    <w:rsid w:val="00654111"/>
    <w:rsid w:val="00654640"/>
    <w:rsid w:val="0065498F"/>
    <w:rsid w:val="00654D45"/>
    <w:rsid w:val="0065508A"/>
    <w:rsid w:val="00655950"/>
    <w:rsid w:val="00655A6C"/>
    <w:rsid w:val="00656320"/>
    <w:rsid w:val="006569D4"/>
    <w:rsid w:val="006573F8"/>
    <w:rsid w:val="006577F4"/>
    <w:rsid w:val="00657E82"/>
    <w:rsid w:val="006603E8"/>
    <w:rsid w:val="006609EC"/>
    <w:rsid w:val="00660A55"/>
    <w:rsid w:val="00660B3B"/>
    <w:rsid w:val="00660BC0"/>
    <w:rsid w:val="006611C8"/>
    <w:rsid w:val="00661254"/>
    <w:rsid w:val="0066212D"/>
    <w:rsid w:val="006624A8"/>
    <w:rsid w:val="00663063"/>
    <w:rsid w:val="006635E6"/>
    <w:rsid w:val="00663BE1"/>
    <w:rsid w:val="00663C11"/>
    <w:rsid w:val="00663CA8"/>
    <w:rsid w:val="006651EE"/>
    <w:rsid w:val="00665898"/>
    <w:rsid w:val="00665957"/>
    <w:rsid w:val="006668C2"/>
    <w:rsid w:val="00666946"/>
    <w:rsid w:val="0066704D"/>
    <w:rsid w:val="006670D3"/>
    <w:rsid w:val="00670428"/>
    <w:rsid w:val="006709B2"/>
    <w:rsid w:val="00670B50"/>
    <w:rsid w:val="00670C2F"/>
    <w:rsid w:val="006715E2"/>
    <w:rsid w:val="00671874"/>
    <w:rsid w:val="00671E25"/>
    <w:rsid w:val="00672002"/>
    <w:rsid w:val="00672322"/>
    <w:rsid w:val="00672D33"/>
    <w:rsid w:val="00672E9B"/>
    <w:rsid w:val="006734B8"/>
    <w:rsid w:val="00673501"/>
    <w:rsid w:val="00673F11"/>
    <w:rsid w:val="00674026"/>
    <w:rsid w:val="00675144"/>
    <w:rsid w:val="00676749"/>
    <w:rsid w:val="00676A9A"/>
    <w:rsid w:val="00677B0F"/>
    <w:rsid w:val="00680DFF"/>
    <w:rsid w:val="006811BB"/>
    <w:rsid w:val="00681465"/>
    <w:rsid w:val="00681DE5"/>
    <w:rsid w:val="00681FF2"/>
    <w:rsid w:val="00683092"/>
    <w:rsid w:val="0068312C"/>
    <w:rsid w:val="00683272"/>
    <w:rsid w:val="0068333D"/>
    <w:rsid w:val="0068347F"/>
    <w:rsid w:val="006834AE"/>
    <w:rsid w:val="006834B8"/>
    <w:rsid w:val="006843CB"/>
    <w:rsid w:val="00684F60"/>
    <w:rsid w:val="00685F16"/>
    <w:rsid w:val="006866BB"/>
    <w:rsid w:val="0068686B"/>
    <w:rsid w:val="006873B6"/>
    <w:rsid w:val="0069050E"/>
    <w:rsid w:val="00690FC4"/>
    <w:rsid w:val="0069117F"/>
    <w:rsid w:val="006920E6"/>
    <w:rsid w:val="006926B1"/>
    <w:rsid w:val="00692B83"/>
    <w:rsid w:val="00693ED3"/>
    <w:rsid w:val="00694F03"/>
    <w:rsid w:val="00694F8C"/>
    <w:rsid w:val="0069501D"/>
    <w:rsid w:val="006957AD"/>
    <w:rsid w:val="00695ADD"/>
    <w:rsid w:val="00695BDF"/>
    <w:rsid w:val="006960F5"/>
    <w:rsid w:val="00696A75"/>
    <w:rsid w:val="00696C45"/>
    <w:rsid w:val="00696E31"/>
    <w:rsid w:val="0069712C"/>
    <w:rsid w:val="00697704"/>
    <w:rsid w:val="00697980"/>
    <w:rsid w:val="00697A12"/>
    <w:rsid w:val="00697E9B"/>
    <w:rsid w:val="006A0295"/>
    <w:rsid w:val="006A049C"/>
    <w:rsid w:val="006A0558"/>
    <w:rsid w:val="006A0845"/>
    <w:rsid w:val="006A1116"/>
    <w:rsid w:val="006A19ED"/>
    <w:rsid w:val="006A1E3B"/>
    <w:rsid w:val="006A2CA1"/>
    <w:rsid w:val="006A2FDF"/>
    <w:rsid w:val="006A3375"/>
    <w:rsid w:val="006A3964"/>
    <w:rsid w:val="006A399E"/>
    <w:rsid w:val="006A444D"/>
    <w:rsid w:val="006A47AA"/>
    <w:rsid w:val="006A4A44"/>
    <w:rsid w:val="006A4B54"/>
    <w:rsid w:val="006A597F"/>
    <w:rsid w:val="006A5CFF"/>
    <w:rsid w:val="006A6319"/>
    <w:rsid w:val="006A655C"/>
    <w:rsid w:val="006A6560"/>
    <w:rsid w:val="006A66EC"/>
    <w:rsid w:val="006A6956"/>
    <w:rsid w:val="006A6B5E"/>
    <w:rsid w:val="006A7321"/>
    <w:rsid w:val="006A7784"/>
    <w:rsid w:val="006A7994"/>
    <w:rsid w:val="006A7CC3"/>
    <w:rsid w:val="006B063D"/>
    <w:rsid w:val="006B0A9D"/>
    <w:rsid w:val="006B0B90"/>
    <w:rsid w:val="006B0C14"/>
    <w:rsid w:val="006B1695"/>
    <w:rsid w:val="006B2B1E"/>
    <w:rsid w:val="006B2BD9"/>
    <w:rsid w:val="006B3234"/>
    <w:rsid w:val="006B40AA"/>
    <w:rsid w:val="006B417E"/>
    <w:rsid w:val="006B4A0C"/>
    <w:rsid w:val="006B4A53"/>
    <w:rsid w:val="006B51ED"/>
    <w:rsid w:val="006B5532"/>
    <w:rsid w:val="006B56A9"/>
    <w:rsid w:val="006B5BF3"/>
    <w:rsid w:val="006B5EF3"/>
    <w:rsid w:val="006B6589"/>
    <w:rsid w:val="006B6C86"/>
    <w:rsid w:val="006C00B3"/>
    <w:rsid w:val="006C037C"/>
    <w:rsid w:val="006C0A56"/>
    <w:rsid w:val="006C0E04"/>
    <w:rsid w:val="006C0F64"/>
    <w:rsid w:val="006C1396"/>
    <w:rsid w:val="006C142E"/>
    <w:rsid w:val="006C1F22"/>
    <w:rsid w:val="006C29CE"/>
    <w:rsid w:val="006C29D8"/>
    <w:rsid w:val="006C2FFD"/>
    <w:rsid w:val="006C3100"/>
    <w:rsid w:val="006C3673"/>
    <w:rsid w:val="006C387D"/>
    <w:rsid w:val="006C3D77"/>
    <w:rsid w:val="006C400E"/>
    <w:rsid w:val="006C612F"/>
    <w:rsid w:val="006C65E2"/>
    <w:rsid w:val="006C703C"/>
    <w:rsid w:val="006C7F83"/>
    <w:rsid w:val="006D1C39"/>
    <w:rsid w:val="006D1E35"/>
    <w:rsid w:val="006D2321"/>
    <w:rsid w:val="006D2491"/>
    <w:rsid w:val="006D265A"/>
    <w:rsid w:val="006D2777"/>
    <w:rsid w:val="006D2B86"/>
    <w:rsid w:val="006D335B"/>
    <w:rsid w:val="006D3959"/>
    <w:rsid w:val="006D3CE7"/>
    <w:rsid w:val="006D3F39"/>
    <w:rsid w:val="006D42CD"/>
    <w:rsid w:val="006D452D"/>
    <w:rsid w:val="006D4781"/>
    <w:rsid w:val="006D5711"/>
    <w:rsid w:val="006D58E3"/>
    <w:rsid w:val="006D6782"/>
    <w:rsid w:val="006D6ADD"/>
    <w:rsid w:val="006D7963"/>
    <w:rsid w:val="006D79DA"/>
    <w:rsid w:val="006E01F2"/>
    <w:rsid w:val="006E0951"/>
    <w:rsid w:val="006E151D"/>
    <w:rsid w:val="006E19CD"/>
    <w:rsid w:val="006E1EAE"/>
    <w:rsid w:val="006E29D6"/>
    <w:rsid w:val="006E328A"/>
    <w:rsid w:val="006E3530"/>
    <w:rsid w:val="006E3BD2"/>
    <w:rsid w:val="006E411F"/>
    <w:rsid w:val="006E4CD8"/>
    <w:rsid w:val="006E58AB"/>
    <w:rsid w:val="006E58B6"/>
    <w:rsid w:val="006E59AF"/>
    <w:rsid w:val="006E654F"/>
    <w:rsid w:val="006E6CDE"/>
    <w:rsid w:val="006E72A9"/>
    <w:rsid w:val="006E7FE2"/>
    <w:rsid w:val="006F0287"/>
    <w:rsid w:val="006F11AA"/>
    <w:rsid w:val="006F1DFC"/>
    <w:rsid w:val="006F1E59"/>
    <w:rsid w:val="006F26DD"/>
    <w:rsid w:val="006F3443"/>
    <w:rsid w:val="006F3DFB"/>
    <w:rsid w:val="006F3E94"/>
    <w:rsid w:val="006F42A6"/>
    <w:rsid w:val="006F54ED"/>
    <w:rsid w:val="006F5E0B"/>
    <w:rsid w:val="006F6299"/>
    <w:rsid w:val="006F69BE"/>
    <w:rsid w:val="006F7098"/>
    <w:rsid w:val="006F70A0"/>
    <w:rsid w:val="006F7382"/>
    <w:rsid w:val="006F75F6"/>
    <w:rsid w:val="006F79BF"/>
    <w:rsid w:val="006F7C70"/>
    <w:rsid w:val="007010F1"/>
    <w:rsid w:val="00701174"/>
    <w:rsid w:val="00701A1E"/>
    <w:rsid w:val="007022B6"/>
    <w:rsid w:val="00702BBF"/>
    <w:rsid w:val="00702EF2"/>
    <w:rsid w:val="00702F01"/>
    <w:rsid w:val="00703A4A"/>
    <w:rsid w:val="007041A5"/>
    <w:rsid w:val="007047C2"/>
    <w:rsid w:val="00704CBB"/>
    <w:rsid w:val="00704FAF"/>
    <w:rsid w:val="00705211"/>
    <w:rsid w:val="00706AA0"/>
    <w:rsid w:val="00706BAA"/>
    <w:rsid w:val="00706E11"/>
    <w:rsid w:val="0071023B"/>
    <w:rsid w:val="00710512"/>
    <w:rsid w:val="00711060"/>
    <w:rsid w:val="007118B9"/>
    <w:rsid w:val="0071266C"/>
    <w:rsid w:val="0071288C"/>
    <w:rsid w:val="00713D36"/>
    <w:rsid w:val="00715965"/>
    <w:rsid w:val="007159A6"/>
    <w:rsid w:val="0071761A"/>
    <w:rsid w:val="00717988"/>
    <w:rsid w:val="007203FB"/>
    <w:rsid w:val="00721024"/>
    <w:rsid w:val="0072150D"/>
    <w:rsid w:val="0072208C"/>
    <w:rsid w:val="0072249E"/>
    <w:rsid w:val="00722505"/>
    <w:rsid w:val="00722C37"/>
    <w:rsid w:val="00723C9B"/>
    <w:rsid w:val="00723E3D"/>
    <w:rsid w:val="00724A52"/>
    <w:rsid w:val="00725667"/>
    <w:rsid w:val="00726066"/>
    <w:rsid w:val="00726807"/>
    <w:rsid w:val="007271E1"/>
    <w:rsid w:val="007302DA"/>
    <w:rsid w:val="00730744"/>
    <w:rsid w:val="00730A00"/>
    <w:rsid w:val="00730CDA"/>
    <w:rsid w:val="007315E9"/>
    <w:rsid w:val="00731AF9"/>
    <w:rsid w:val="00731D10"/>
    <w:rsid w:val="00731DA9"/>
    <w:rsid w:val="00731FA7"/>
    <w:rsid w:val="007339AE"/>
    <w:rsid w:val="00733B12"/>
    <w:rsid w:val="007343A6"/>
    <w:rsid w:val="00734424"/>
    <w:rsid w:val="00734B6D"/>
    <w:rsid w:val="00734DD2"/>
    <w:rsid w:val="00735474"/>
    <w:rsid w:val="00735987"/>
    <w:rsid w:val="00735A01"/>
    <w:rsid w:val="00735F7F"/>
    <w:rsid w:val="0073626D"/>
    <w:rsid w:val="00736445"/>
    <w:rsid w:val="00736884"/>
    <w:rsid w:val="00736A84"/>
    <w:rsid w:val="007373F0"/>
    <w:rsid w:val="00737CB1"/>
    <w:rsid w:val="007407AF"/>
    <w:rsid w:val="0074192E"/>
    <w:rsid w:val="00741A05"/>
    <w:rsid w:val="00741F43"/>
    <w:rsid w:val="00742095"/>
    <w:rsid w:val="00742462"/>
    <w:rsid w:val="00742B3F"/>
    <w:rsid w:val="00742FC5"/>
    <w:rsid w:val="00743B8B"/>
    <w:rsid w:val="00744372"/>
    <w:rsid w:val="007452F4"/>
    <w:rsid w:val="0074686A"/>
    <w:rsid w:val="0074696E"/>
    <w:rsid w:val="00746B1D"/>
    <w:rsid w:val="007470BB"/>
    <w:rsid w:val="00747816"/>
    <w:rsid w:val="00747A4B"/>
    <w:rsid w:val="00750177"/>
    <w:rsid w:val="0075019F"/>
    <w:rsid w:val="0075074E"/>
    <w:rsid w:val="00750D81"/>
    <w:rsid w:val="00752108"/>
    <w:rsid w:val="007521BD"/>
    <w:rsid w:val="007521DA"/>
    <w:rsid w:val="007526A1"/>
    <w:rsid w:val="00752AE2"/>
    <w:rsid w:val="00752CED"/>
    <w:rsid w:val="00752F2B"/>
    <w:rsid w:val="00753122"/>
    <w:rsid w:val="0075349E"/>
    <w:rsid w:val="007536AE"/>
    <w:rsid w:val="007536C1"/>
    <w:rsid w:val="0075377C"/>
    <w:rsid w:val="00753971"/>
    <w:rsid w:val="00753C02"/>
    <w:rsid w:val="00753E22"/>
    <w:rsid w:val="007542AF"/>
    <w:rsid w:val="0075512B"/>
    <w:rsid w:val="00755381"/>
    <w:rsid w:val="0075587A"/>
    <w:rsid w:val="00755D9F"/>
    <w:rsid w:val="0075635F"/>
    <w:rsid w:val="00756513"/>
    <w:rsid w:val="00756EFE"/>
    <w:rsid w:val="0075731A"/>
    <w:rsid w:val="0076017C"/>
    <w:rsid w:val="00761B9F"/>
    <w:rsid w:val="00761EE6"/>
    <w:rsid w:val="00762365"/>
    <w:rsid w:val="0076241A"/>
    <w:rsid w:val="00762957"/>
    <w:rsid w:val="0076312F"/>
    <w:rsid w:val="00763FC4"/>
    <w:rsid w:val="00764285"/>
    <w:rsid w:val="007645BB"/>
    <w:rsid w:val="007645E7"/>
    <w:rsid w:val="007646A3"/>
    <w:rsid w:val="0076473F"/>
    <w:rsid w:val="00764831"/>
    <w:rsid w:val="00764984"/>
    <w:rsid w:val="00764B89"/>
    <w:rsid w:val="00764EBD"/>
    <w:rsid w:val="00765270"/>
    <w:rsid w:val="00765783"/>
    <w:rsid w:val="00765853"/>
    <w:rsid w:val="00765FC8"/>
    <w:rsid w:val="00766357"/>
    <w:rsid w:val="00766660"/>
    <w:rsid w:val="007669F8"/>
    <w:rsid w:val="00766BE5"/>
    <w:rsid w:val="00766F08"/>
    <w:rsid w:val="00766F81"/>
    <w:rsid w:val="00767A59"/>
    <w:rsid w:val="00767AE5"/>
    <w:rsid w:val="007700D9"/>
    <w:rsid w:val="007702BB"/>
    <w:rsid w:val="00770A12"/>
    <w:rsid w:val="00770B1A"/>
    <w:rsid w:val="00770CEA"/>
    <w:rsid w:val="00770EC5"/>
    <w:rsid w:val="0077130D"/>
    <w:rsid w:val="0077193A"/>
    <w:rsid w:val="007727B5"/>
    <w:rsid w:val="007730C9"/>
    <w:rsid w:val="00773427"/>
    <w:rsid w:val="007734CD"/>
    <w:rsid w:val="00773773"/>
    <w:rsid w:val="00774593"/>
    <w:rsid w:val="00775395"/>
    <w:rsid w:val="00776269"/>
    <w:rsid w:val="00776B70"/>
    <w:rsid w:val="00776CF8"/>
    <w:rsid w:val="00776D50"/>
    <w:rsid w:val="007774F6"/>
    <w:rsid w:val="00777C3C"/>
    <w:rsid w:val="00780DC4"/>
    <w:rsid w:val="00780E00"/>
    <w:rsid w:val="0078109D"/>
    <w:rsid w:val="007818F8"/>
    <w:rsid w:val="0078267C"/>
    <w:rsid w:val="007826B3"/>
    <w:rsid w:val="007828DD"/>
    <w:rsid w:val="00782E4E"/>
    <w:rsid w:val="00783086"/>
    <w:rsid w:val="0078368A"/>
    <w:rsid w:val="00783AC2"/>
    <w:rsid w:val="00784463"/>
    <w:rsid w:val="00784790"/>
    <w:rsid w:val="00785E7D"/>
    <w:rsid w:val="007878D3"/>
    <w:rsid w:val="007900AF"/>
    <w:rsid w:val="0079036A"/>
    <w:rsid w:val="0079038F"/>
    <w:rsid w:val="00790A12"/>
    <w:rsid w:val="00790B19"/>
    <w:rsid w:val="00790BE7"/>
    <w:rsid w:val="00790F90"/>
    <w:rsid w:val="0079298F"/>
    <w:rsid w:val="00792F26"/>
    <w:rsid w:val="00793270"/>
    <w:rsid w:val="007939DA"/>
    <w:rsid w:val="00793F2A"/>
    <w:rsid w:val="0079416C"/>
    <w:rsid w:val="007942DD"/>
    <w:rsid w:val="00794598"/>
    <w:rsid w:val="00796F2E"/>
    <w:rsid w:val="007972A0"/>
    <w:rsid w:val="00797502"/>
    <w:rsid w:val="00797722"/>
    <w:rsid w:val="007A12AD"/>
    <w:rsid w:val="007A12FE"/>
    <w:rsid w:val="007A2F9F"/>
    <w:rsid w:val="007A4558"/>
    <w:rsid w:val="007A48A6"/>
    <w:rsid w:val="007A4CA0"/>
    <w:rsid w:val="007A4FF6"/>
    <w:rsid w:val="007A5341"/>
    <w:rsid w:val="007A57ED"/>
    <w:rsid w:val="007A58E5"/>
    <w:rsid w:val="007A5C72"/>
    <w:rsid w:val="007A5E6E"/>
    <w:rsid w:val="007A66F4"/>
    <w:rsid w:val="007A7EFF"/>
    <w:rsid w:val="007B10EE"/>
    <w:rsid w:val="007B11DA"/>
    <w:rsid w:val="007B173E"/>
    <w:rsid w:val="007B1C8B"/>
    <w:rsid w:val="007B1C98"/>
    <w:rsid w:val="007B1E78"/>
    <w:rsid w:val="007B21E9"/>
    <w:rsid w:val="007B3E35"/>
    <w:rsid w:val="007B3E80"/>
    <w:rsid w:val="007B5407"/>
    <w:rsid w:val="007B5F4A"/>
    <w:rsid w:val="007B6146"/>
    <w:rsid w:val="007B6606"/>
    <w:rsid w:val="007B6BAB"/>
    <w:rsid w:val="007B6C07"/>
    <w:rsid w:val="007B744E"/>
    <w:rsid w:val="007B7C30"/>
    <w:rsid w:val="007B7FFD"/>
    <w:rsid w:val="007C007C"/>
    <w:rsid w:val="007C0B17"/>
    <w:rsid w:val="007C0ECD"/>
    <w:rsid w:val="007C13FC"/>
    <w:rsid w:val="007C207E"/>
    <w:rsid w:val="007C2860"/>
    <w:rsid w:val="007C2BC3"/>
    <w:rsid w:val="007C2E62"/>
    <w:rsid w:val="007C31A0"/>
    <w:rsid w:val="007C3671"/>
    <w:rsid w:val="007C3D11"/>
    <w:rsid w:val="007C3FCB"/>
    <w:rsid w:val="007C44A0"/>
    <w:rsid w:val="007C49F6"/>
    <w:rsid w:val="007C4FC5"/>
    <w:rsid w:val="007C6284"/>
    <w:rsid w:val="007C6608"/>
    <w:rsid w:val="007C785C"/>
    <w:rsid w:val="007D01D7"/>
    <w:rsid w:val="007D0B67"/>
    <w:rsid w:val="007D136E"/>
    <w:rsid w:val="007D1462"/>
    <w:rsid w:val="007D1C1E"/>
    <w:rsid w:val="007D3373"/>
    <w:rsid w:val="007D357A"/>
    <w:rsid w:val="007D4739"/>
    <w:rsid w:val="007D49DA"/>
    <w:rsid w:val="007D4BA0"/>
    <w:rsid w:val="007D501C"/>
    <w:rsid w:val="007D63C3"/>
    <w:rsid w:val="007D640D"/>
    <w:rsid w:val="007D66F3"/>
    <w:rsid w:val="007D6789"/>
    <w:rsid w:val="007D69A5"/>
    <w:rsid w:val="007D712C"/>
    <w:rsid w:val="007D74F7"/>
    <w:rsid w:val="007D7BCA"/>
    <w:rsid w:val="007E0290"/>
    <w:rsid w:val="007E0EEC"/>
    <w:rsid w:val="007E16C8"/>
    <w:rsid w:val="007E1A5B"/>
    <w:rsid w:val="007E1E25"/>
    <w:rsid w:val="007E22BF"/>
    <w:rsid w:val="007E24C9"/>
    <w:rsid w:val="007E3A95"/>
    <w:rsid w:val="007E3BCD"/>
    <w:rsid w:val="007E3FB4"/>
    <w:rsid w:val="007E4021"/>
    <w:rsid w:val="007E421D"/>
    <w:rsid w:val="007E4C21"/>
    <w:rsid w:val="007E52D1"/>
    <w:rsid w:val="007E745E"/>
    <w:rsid w:val="007E746D"/>
    <w:rsid w:val="007F0256"/>
    <w:rsid w:val="007F0604"/>
    <w:rsid w:val="007F0DC3"/>
    <w:rsid w:val="007F15A7"/>
    <w:rsid w:val="007F1E3A"/>
    <w:rsid w:val="007F1EED"/>
    <w:rsid w:val="007F2780"/>
    <w:rsid w:val="007F304B"/>
    <w:rsid w:val="007F39CE"/>
    <w:rsid w:val="007F3ACC"/>
    <w:rsid w:val="007F3DC9"/>
    <w:rsid w:val="007F4B39"/>
    <w:rsid w:val="007F5BF8"/>
    <w:rsid w:val="007F5E32"/>
    <w:rsid w:val="007F6705"/>
    <w:rsid w:val="007F6E98"/>
    <w:rsid w:val="007F6F99"/>
    <w:rsid w:val="007F709B"/>
    <w:rsid w:val="007F70AB"/>
    <w:rsid w:val="007F7296"/>
    <w:rsid w:val="007F7AE2"/>
    <w:rsid w:val="00800A63"/>
    <w:rsid w:val="00800D8A"/>
    <w:rsid w:val="0080147F"/>
    <w:rsid w:val="00801582"/>
    <w:rsid w:val="00801939"/>
    <w:rsid w:val="0080243C"/>
    <w:rsid w:val="008024B9"/>
    <w:rsid w:val="00803CF1"/>
    <w:rsid w:val="00804011"/>
    <w:rsid w:val="0080432C"/>
    <w:rsid w:val="00804440"/>
    <w:rsid w:val="008046F7"/>
    <w:rsid w:val="00804EC2"/>
    <w:rsid w:val="00805EB6"/>
    <w:rsid w:val="008062B3"/>
    <w:rsid w:val="008065BD"/>
    <w:rsid w:val="00806636"/>
    <w:rsid w:val="00807393"/>
    <w:rsid w:val="0080782E"/>
    <w:rsid w:val="00810E18"/>
    <w:rsid w:val="0081101D"/>
    <w:rsid w:val="00811690"/>
    <w:rsid w:val="00811752"/>
    <w:rsid w:val="008117D5"/>
    <w:rsid w:val="00811BF2"/>
    <w:rsid w:val="0081214E"/>
    <w:rsid w:val="008126ED"/>
    <w:rsid w:val="00813254"/>
    <w:rsid w:val="0081335D"/>
    <w:rsid w:val="00813ED0"/>
    <w:rsid w:val="008143CB"/>
    <w:rsid w:val="0081485B"/>
    <w:rsid w:val="008149BE"/>
    <w:rsid w:val="00814A69"/>
    <w:rsid w:val="008153AE"/>
    <w:rsid w:val="00816B9F"/>
    <w:rsid w:val="0082017B"/>
    <w:rsid w:val="00820975"/>
    <w:rsid w:val="00821622"/>
    <w:rsid w:val="008217E8"/>
    <w:rsid w:val="00821B30"/>
    <w:rsid w:val="0082203E"/>
    <w:rsid w:val="008223D0"/>
    <w:rsid w:val="008223F1"/>
    <w:rsid w:val="0082252D"/>
    <w:rsid w:val="00822BB4"/>
    <w:rsid w:val="00823DCC"/>
    <w:rsid w:val="008264F1"/>
    <w:rsid w:val="00827242"/>
    <w:rsid w:val="00827941"/>
    <w:rsid w:val="00827D39"/>
    <w:rsid w:val="00827DF7"/>
    <w:rsid w:val="008306D9"/>
    <w:rsid w:val="0083072B"/>
    <w:rsid w:val="00830B42"/>
    <w:rsid w:val="00830CE7"/>
    <w:rsid w:val="00831C33"/>
    <w:rsid w:val="00831CCB"/>
    <w:rsid w:val="00831CF6"/>
    <w:rsid w:val="0083260C"/>
    <w:rsid w:val="008330ED"/>
    <w:rsid w:val="00833705"/>
    <w:rsid w:val="00834883"/>
    <w:rsid w:val="00834A62"/>
    <w:rsid w:val="008353A4"/>
    <w:rsid w:val="00835435"/>
    <w:rsid w:val="00835754"/>
    <w:rsid w:val="008358FE"/>
    <w:rsid w:val="00836066"/>
    <w:rsid w:val="00836757"/>
    <w:rsid w:val="00840019"/>
    <w:rsid w:val="008403DD"/>
    <w:rsid w:val="00840ACA"/>
    <w:rsid w:val="008416C7"/>
    <w:rsid w:val="00841E16"/>
    <w:rsid w:val="008423F5"/>
    <w:rsid w:val="00842C5F"/>
    <w:rsid w:val="008430F3"/>
    <w:rsid w:val="0084315C"/>
    <w:rsid w:val="0084352A"/>
    <w:rsid w:val="0084357F"/>
    <w:rsid w:val="008436A1"/>
    <w:rsid w:val="008438FF"/>
    <w:rsid w:val="0084408F"/>
    <w:rsid w:val="00844251"/>
    <w:rsid w:val="00844578"/>
    <w:rsid w:val="008449B0"/>
    <w:rsid w:val="00844CC1"/>
    <w:rsid w:val="0084511E"/>
    <w:rsid w:val="0084512C"/>
    <w:rsid w:val="008456A8"/>
    <w:rsid w:val="008456B2"/>
    <w:rsid w:val="00845BD8"/>
    <w:rsid w:val="008465B9"/>
    <w:rsid w:val="00846970"/>
    <w:rsid w:val="00846CC7"/>
    <w:rsid w:val="0084715E"/>
    <w:rsid w:val="0084749E"/>
    <w:rsid w:val="008474D9"/>
    <w:rsid w:val="00847913"/>
    <w:rsid w:val="00847F25"/>
    <w:rsid w:val="008502DA"/>
    <w:rsid w:val="00850998"/>
    <w:rsid w:val="00850E2C"/>
    <w:rsid w:val="00850F67"/>
    <w:rsid w:val="00851185"/>
    <w:rsid w:val="0085131B"/>
    <w:rsid w:val="00852CAD"/>
    <w:rsid w:val="0085392E"/>
    <w:rsid w:val="00855AF6"/>
    <w:rsid w:val="008563D7"/>
    <w:rsid w:val="008569BD"/>
    <w:rsid w:val="00856CCB"/>
    <w:rsid w:val="00856D9A"/>
    <w:rsid w:val="008573A2"/>
    <w:rsid w:val="00857D01"/>
    <w:rsid w:val="0086117F"/>
    <w:rsid w:val="008611CD"/>
    <w:rsid w:val="0086199A"/>
    <w:rsid w:val="008627E1"/>
    <w:rsid w:val="00862F19"/>
    <w:rsid w:val="00863044"/>
    <w:rsid w:val="0086479A"/>
    <w:rsid w:val="008647F3"/>
    <w:rsid w:val="008654C3"/>
    <w:rsid w:val="00865895"/>
    <w:rsid w:val="00865AA0"/>
    <w:rsid w:val="00865B0E"/>
    <w:rsid w:val="00865B8B"/>
    <w:rsid w:val="00866804"/>
    <w:rsid w:val="00866D45"/>
    <w:rsid w:val="00867255"/>
    <w:rsid w:val="008678CB"/>
    <w:rsid w:val="0086798E"/>
    <w:rsid w:val="00867A40"/>
    <w:rsid w:val="00867D47"/>
    <w:rsid w:val="00870B5F"/>
    <w:rsid w:val="00870D9D"/>
    <w:rsid w:val="008714BE"/>
    <w:rsid w:val="00871788"/>
    <w:rsid w:val="00872D1A"/>
    <w:rsid w:val="00873CAB"/>
    <w:rsid w:val="00873E93"/>
    <w:rsid w:val="008743DE"/>
    <w:rsid w:val="008746DE"/>
    <w:rsid w:val="008749FA"/>
    <w:rsid w:val="00874A3C"/>
    <w:rsid w:val="0087513D"/>
    <w:rsid w:val="008751E6"/>
    <w:rsid w:val="00875D58"/>
    <w:rsid w:val="00875FCA"/>
    <w:rsid w:val="0087618A"/>
    <w:rsid w:val="00876BAC"/>
    <w:rsid w:val="00876D36"/>
    <w:rsid w:val="00877329"/>
    <w:rsid w:val="00877F12"/>
    <w:rsid w:val="00880EDE"/>
    <w:rsid w:val="008812BB"/>
    <w:rsid w:val="00881433"/>
    <w:rsid w:val="00881637"/>
    <w:rsid w:val="00881E4E"/>
    <w:rsid w:val="00882249"/>
    <w:rsid w:val="008826F4"/>
    <w:rsid w:val="00882A24"/>
    <w:rsid w:val="008832CA"/>
    <w:rsid w:val="00883487"/>
    <w:rsid w:val="0088355F"/>
    <w:rsid w:val="00883669"/>
    <w:rsid w:val="00883B5C"/>
    <w:rsid w:val="00883CF0"/>
    <w:rsid w:val="00883E65"/>
    <w:rsid w:val="00884546"/>
    <w:rsid w:val="00884B75"/>
    <w:rsid w:val="00885074"/>
    <w:rsid w:val="008859EB"/>
    <w:rsid w:val="00885BB6"/>
    <w:rsid w:val="008861F5"/>
    <w:rsid w:val="0088728A"/>
    <w:rsid w:val="00890232"/>
    <w:rsid w:val="00890253"/>
    <w:rsid w:val="00890AB0"/>
    <w:rsid w:val="00891487"/>
    <w:rsid w:val="00891B06"/>
    <w:rsid w:val="00891E73"/>
    <w:rsid w:val="008927F1"/>
    <w:rsid w:val="008929BE"/>
    <w:rsid w:val="00892C3E"/>
    <w:rsid w:val="00892F75"/>
    <w:rsid w:val="00892FD1"/>
    <w:rsid w:val="0089355D"/>
    <w:rsid w:val="00893E9F"/>
    <w:rsid w:val="0089534A"/>
    <w:rsid w:val="00895CD6"/>
    <w:rsid w:val="00896F84"/>
    <w:rsid w:val="00897033"/>
    <w:rsid w:val="00897D1E"/>
    <w:rsid w:val="008A0A6F"/>
    <w:rsid w:val="008A2FBA"/>
    <w:rsid w:val="008A3493"/>
    <w:rsid w:val="008A3614"/>
    <w:rsid w:val="008A4040"/>
    <w:rsid w:val="008A48D0"/>
    <w:rsid w:val="008A494F"/>
    <w:rsid w:val="008A49D2"/>
    <w:rsid w:val="008A4B2C"/>
    <w:rsid w:val="008A4D18"/>
    <w:rsid w:val="008A5102"/>
    <w:rsid w:val="008A536F"/>
    <w:rsid w:val="008A6219"/>
    <w:rsid w:val="008A6369"/>
    <w:rsid w:val="008A646E"/>
    <w:rsid w:val="008A66C8"/>
    <w:rsid w:val="008A671E"/>
    <w:rsid w:val="008A6731"/>
    <w:rsid w:val="008A797F"/>
    <w:rsid w:val="008A7DBB"/>
    <w:rsid w:val="008B09EE"/>
    <w:rsid w:val="008B18CE"/>
    <w:rsid w:val="008B1B90"/>
    <w:rsid w:val="008B20B2"/>
    <w:rsid w:val="008B21D1"/>
    <w:rsid w:val="008B244E"/>
    <w:rsid w:val="008B269F"/>
    <w:rsid w:val="008B2CA7"/>
    <w:rsid w:val="008B2E57"/>
    <w:rsid w:val="008B37B2"/>
    <w:rsid w:val="008B397D"/>
    <w:rsid w:val="008B3B1C"/>
    <w:rsid w:val="008B3BEB"/>
    <w:rsid w:val="008B5BC4"/>
    <w:rsid w:val="008B62F4"/>
    <w:rsid w:val="008B64CE"/>
    <w:rsid w:val="008B6530"/>
    <w:rsid w:val="008B6E8E"/>
    <w:rsid w:val="008B7065"/>
    <w:rsid w:val="008B70FE"/>
    <w:rsid w:val="008B7656"/>
    <w:rsid w:val="008C0078"/>
    <w:rsid w:val="008C02CB"/>
    <w:rsid w:val="008C05F3"/>
    <w:rsid w:val="008C0F92"/>
    <w:rsid w:val="008C1080"/>
    <w:rsid w:val="008C131A"/>
    <w:rsid w:val="008C186F"/>
    <w:rsid w:val="008C25CC"/>
    <w:rsid w:val="008C28C7"/>
    <w:rsid w:val="008C2CBA"/>
    <w:rsid w:val="008C2D29"/>
    <w:rsid w:val="008C3065"/>
    <w:rsid w:val="008C3279"/>
    <w:rsid w:val="008C354B"/>
    <w:rsid w:val="008C3FF6"/>
    <w:rsid w:val="008C4839"/>
    <w:rsid w:val="008C4938"/>
    <w:rsid w:val="008C6058"/>
    <w:rsid w:val="008C70AD"/>
    <w:rsid w:val="008C71BB"/>
    <w:rsid w:val="008C7405"/>
    <w:rsid w:val="008C7D55"/>
    <w:rsid w:val="008C7F10"/>
    <w:rsid w:val="008C7F4D"/>
    <w:rsid w:val="008D00BF"/>
    <w:rsid w:val="008D0688"/>
    <w:rsid w:val="008D1180"/>
    <w:rsid w:val="008D1CFE"/>
    <w:rsid w:val="008D276E"/>
    <w:rsid w:val="008D4C85"/>
    <w:rsid w:val="008D5541"/>
    <w:rsid w:val="008D6468"/>
    <w:rsid w:val="008D7A5B"/>
    <w:rsid w:val="008D7F47"/>
    <w:rsid w:val="008E01AC"/>
    <w:rsid w:val="008E0421"/>
    <w:rsid w:val="008E074A"/>
    <w:rsid w:val="008E10FD"/>
    <w:rsid w:val="008E1538"/>
    <w:rsid w:val="008E1A2A"/>
    <w:rsid w:val="008E274C"/>
    <w:rsid w:val="008E2CD8"/>
    <w:rsid w:val="008E3217"/>
    <w:rsid w:val="008E336D"/>
    <w:rsid w:val="008E3667"/>
    <w:rsid w:val="008E3773"/>
    <w:rsid w:val="008E3F0E"/>
    <w:rsid w:val="008E42F8"/>
    <w:rsid w:val="008E45B9"/>
    <w:rsid w:val="008E5771"/>
    <w:rsid w:val="008E6A1E"/>
    <w:rsid w:val="008E6CB7"/>
    <w:rsid w:val="008E6D8F"/>
    <w:rsid w:val="008E793F"/>
    <w:rsid w:val="008E7DFA"/>
    <w:rsid w:val="008F11C6"/>
    <w:rsid w:val="008F1444"/>
    <w:rsid w:val="008F3218"/>
    <w:rsid w:val="008F397D"/>
    <w:rsid w:val="008F3B83"/>
    <w:rsid w:val="008F3F46"/>
    <w:rsid w:val="008F4541"/>
    <w:rsid w:val="008F477F"/>
    <w:rsid w:val="008F48CC"/>
    <w:rsid w:val="008F5605"/>
    <w:rsid w:val="008F563E"/>
    <w:rsid w:val="008F591D"/>
    <w:rsid w:val="008F5938"/>
    <w:rsid w:val="008F5ED5"/>
    <w:rsid w:val="008F5F10"/>
    <w:rsid w:val="008F5FB2"/>
    <w:rsid w:val="008F694A"/>
    <w:rsid w:val="008F77CF"/>
    <w:rsid w:val="008F7900"/>
    <w:rsid w:val="0090065D"/>
    <w:rsid w:val="009008FD"/>
    <w:rsid w:val="0090159B"/>
    <w:rsid w:val="00901AA7"/>
    <w:rsid w:val="009025E9"/>
    <w:rsid w:val="00903A52"/>
    <w:rsid w:val="00903C3C"/>
    <w:rsid w:val="009040E6"/>
    <w:rsid w:val="009044C2"/>
    <w:rsid w:val="00904D2F"/>
    <w:rsid w:val="00905060"/>
    <w:rsid w:val="0090561D"/>
    <w:rsid w:val="009060E6"/>
    <w:rsid w:val="00906C20"/>
    <w:rsid w:val="00906E3C"/>
    <w:rsid w:val="009071FC"/>
    <w:rsid w:val="00907520"/>
    <w:rsid w:val="00907C6F"/>
    <w:rsid w:val="00910611"/>
    <w:rsid w:val="00910D61"/>
    <w:rsid w:val="009118F9"/>
    <w:rsid w:val="00912CC9"/>
    <w:rsid w:val="00913977"/>
    <w:rsid w:val="00914203"/>
    <w:rsid w:val="009150EF"/>
    <w:rsid w:val="009163F2"/>
    <w:rsid w:val="0091760A"/>
    <w:rsid w:val="009177B4"/>
    <w:rsid w:val="00917F6F"/>
    <w:rsid w:val="00920023"/>
    <w:rsid w:val="0092029F"/>
    <w:rsid w:val="00920856"/>
    <w:rsid w:val="009228DD"/>
    <w:rsid w:val="009231C2"/>
    <w:rsid w:val="0092560D"/>
    <w:rsid w:val="00925867"/>
    <w:rsid w:val="00925DD5"/>
    <w:rsid w:val="0092649C"/>
    <w:rsid w:val="00926BBE"/>
    <w:rsid w:val="0092752C"/>
    <w:rsid w:val="00927F34"/>
    <w:rsid w:val="00930216"/>
    <w:rsid w:val="00930A51"/>
    <w:rsid w:val="00931A2E"/>
    <w:rsid w:val="00931A98"/>
    <w:rsid w:val="009321E6"/>
    <w:rsid w:val="0093234D"/>
    <w:rsid w:val="009335CA"/>
    <w:rsid w:val="00933951"/>
    <w:rsid w:val="009343D6"/>
    <w:rsid w:val="00934643"/>
    <w:rsid w:val="00934780"/>
    <w:rsid w:val="009348A1"/>
    <w:rsid w:val="00935A21"/>
    <w:rsid w:val="00936ED8"/>
    <w:rsid w:val="009370E1"/>
    <w:rsid w:val="009370FC"/>
    <w:rsid w:val="00937C62"/>
    <w:rsid w:val="00940600"/>
    <w:rsid w:val="00940BD8"/>
    <w:rsid w:val="00940DB8"/>
    <w:rsid w:val="00941155"/>
    <w:rsid w:val="00941815"/>
    <w:rsid w:val="00941C32"/>
    <w:rsid w:val="009423D8"/>
    <w:rsid w:val="009425F9"/>
    <w:rsid w:val="00942FC0"/>
    <w:rsid w:val="009435B6"/>
    <w:rsid w:val="0094373F"/>
    <w:rsid w:val="0094481F"/>
    <w:rsid w:val="00944BCB"/>
    <w:rsid w:val="00944F41"/>
    <w:rsid w:val="00945823"/>
    <w:rsid w:val="00945833"/>
    <w:rsid w:val="00945D36"/>
    <w:rsid w:val="00945FC0"/>
    <w:rsid w:val="009463E2"/>
    <w:rsid w:val="009464C8"/>
    <w:rsid w:val="009465CB"/>
    <w:rsid w:val="009509FD"/>
    <w:rsid w:val="00950CE7"/>
    <w:rsid w:val="00951AE4"/>
    <w:rsid w:val="00952A7F"/>
    <w:rsid w:val="00952F23"/>
    <w:rsid w:val="00953349"/>
    <w:rsid w:val="009539F4"/>
    <w:rsid w:val="00954146"/>
    <w:rsid w:val="00954A06"/>
    <w:rsid w:val="00954B9B"/>
    <w:rsid w:val="00954E14"/>
    <w:rsid w:val="00955646"/>
    <w:rsid w:val="00955916"/>
    <w:rsid w:val="00955DE4"/>
    <w:rsid w:val="00956846"/>
    <w:rsid w:val="00956BDB"/>
    <w:rsid w:val="00956CDF"/>
    <w:rsid w:val="00956D70"/>
    <w:rsid w:val="00956DDA"/>
    <w:rsid w:val="00957284"/>
    <w:rsid w:val="009572D6"/>
    <w:rsid w:val="0095731B"/>
    <w:rsid w:val="00960179"/>
    <w:rsid w:val="00960533"/>
    <w:rsid w:val="00960746"/>
    <w:rsid w:val="00960888"/>
    <w:rsid w:val="00960E77"/>
    <w:rsid w:val="00960E7E"/>
    <w:rsid w:val="00960E87"/>
    <w:rsid w:val="00960F25"/>
    <w:rsid w:val="0096126B"/>
    <w:rsid w:val="00961311"/>
    <w:rsid w:val="00961651"/>
    <w:rsid w:val="00961B6C"/>
    <w:rsid w:val="00961D6B"/>
    <w:rsid w:val="0096213D"/>
    <w:rsid w:val="00962A3E"/>
    <w:rsid w:val="00962A99"/>
    <w:rsid w:val="0096341A"/>
    <w:rsid w:val="00964425"/>
    <w:rsid w:val="0096489E"/>
    <w:rsid w:val="00965E56"/>
    <w:rsid w:val="00965F20"/>
    <w:rsid w:val="00966067"/>
    <w:rsid w:val="00966232"/>
    <w:rsid w:val="009664C7"/>
    <w:rsid w:val="00966DDA"/>
    <w:rsid w:val="0096745D"/>
    <w:rsid w:val="0097047F"/>
    <w:rsid w:val="00970F83"/>
    <w:rsid w:val="00971DB8"/>
    <w:rsid w:val="0097263B"/>
    <w:rsid w:val="009727C5"/>
    <w:rsid w:val="009732AB"/>
    <w:rsid w:val="00973679"/>
    <w:rsid w:val="00973D15"/>
    <w:rsid w:val="009749EE"/>
    <w:rsid w:val="009753DE"/>
    <w:rsid w:val="00975CA1"/>
    <w:rsid w:val="00977D86"/>
    <w:rsid w:val="009802F4"/>
    <w:rsid w:val="00980E3D"/>
    <w:rsid w:val="00980FD5"/>
    <w:rsid w:val="009814BA"/>
    <w:rsid w:val="00981B3B"/>
    <w:rsid w:val="00981B6E"/>
    <w:rsid w:val="00981DF3"/>
    <w:rsid w:val="00982786"/>
    <w:rsid w:val="00982AAE"/>
    <w:rsid w:val="00982BE2"/>
    <w:rsid w:val="00982C3A"/>
    <w:rsid w:val="009832C1"/>
    <w:rsid w:val="009845A3"/>
    <w:rsid w:val="00984C26"/>
    <w:rsid w:val="0098525B"/>
    <w:rsid w:val="0098547B"/>
    <w:rsid w:val="00985717"/>
    <w:rsid w:val="00985770"/>
    <w:rsid w:val="009857D5"/>
    <w:rsid w:val="00986D96"/>
    <w:rsid w:val="009902BF"/>
    <w:rsid w:val="0099046B"/>
    <w:rsid w:val="00992AEB"/>
    <w:rsid w:val="00992ECB"/>
    <w:rsid w:val="0099305B"/>
    <w:rsid w:val="009939D8"/>
    <w:rsid w:val="00993E62"/>
    <w:rsid w:val="00994642"/>
    <w:rsid w:val="00994811"/>
    <w:rsid w:val="009966DC"/>
    <w:rsid w:val="00996DA4"/>
    <w:rsid w:val="00997536"/>
    <w:rsid w:val="00997957"/>
    <w:rsid w:val="009A00D7"/>
    <w:rsid w:val="009A0411"/>
    <w:rsid w:val="009A0427"/>
    <w:rsid w:val="009A067B"/>
    <w:rsid w:val="009A0733"/>
    <w:rsid w:val="009A0CF2"/>
    <w:rsid w:val="009A249D"/>
    <w:rsid w:val="009A2D35"/>
    <w:rsid w:val="009A38D8"/>
    <w:rsid w:val="009A39E3"/>
    <w:rsid w:val="009A4E49"/>
    <w:rsid w:val="009A4F7F"/>
    <w:rsid w:val="009A519B"/>
    <w:rsid w:val="009A5411"/>
    <w:rsid w:val="009A71A4"/>
    <w:rsid w:val="009A7590"/>
    <w:rsid w:val="009A78ED"/>
    <w:rsid w:val="009A7B00"/>
    <w:rsid w:val="009A7BC0"/>
    <w:rsid w:val="009B03AF"/>
    <w:rsid w:val="009B0731"/>
    <w:rsid w:val="009B0996"/>
    <w:rsid w:val="009B0B4D"/>
    <w:rsid w:val="009B0C1C"/>
    <w:rsid w:val="009B163B"/>
    <w:rsid w:val="009B1F99"/>
    <w:rsid w:val="009B2875"/>
    <w:rsid w:val="009B4310"/>
    <w:rsid w:val="009B4CB4"/>
    <w:rsid w:val="009B51C7"/>
    <w:rsid w:val="009B5328"/>
    <w:rsid w:val="009B5413"/>
    <w:rsid w:val="009B6561"/>
    <w:rsid w:val="009B6571"/>
    <w:rsid w:val="009B6CD8"/>
    <w:rsid w:val="009B7747"/>
    <w:rsid w:val="009C000B"/>
    <w:rsid w:val="009C0097"/>
    <w:rsid w:val="009C0C35"/>
    <w:rsid w:val="009C0F4D"/>
    <w:rsid w:val="009C1262"/>
    <w:rsid w:val="009C1B7D"/>
    <w:rsid w:val="009C2060"/>
    <w:rsid w:val="009C2CE5"/>
    <w:rsid w:val="009C2DD6"/>
    <w:rsid w:val="009C32C7"/>
    <w:rsid w:val="009C3387"/>
    <w:rsid w:val="009C3B5D"/>
    <w:rsid w:val="009C458C"/>
    <w:rsid w:val="009C458E"/>
    <w:rsid w:val="009C4A36"/>
    <w:rsid w:val="009C4D99"/>
    <w:rsid w:val="009C519E"/>
    <w:rsid w:val="009C52CB"/>
    <w:rsid w:val="009C5587"/>
    <w:rsid w:val="009C58B4"/>
    <w:rsid w:val="009C5F02"/>
    <w:rsid w:val="009C6A3A"/>
    <w:rsid w:val="009C6C34"/>
    <w:rsid w:val="009C718A"/>
    <w:rsid w:val="009C76FD"/>
    <w:rsid w:val="009C7C13"/>
    <w:rsid w:val="009D01BF"/>
    <w:rsid w:val="009D0A75"/>
    <w:rsid w:val="009D111E"/>
    <w:rsid w:val="009D1980"/>
    <w:rsid w:val="009D214A"/>
    <w:rsid w:val="009D2576"/>
    <w:rsid w:val="009D26DF"/>
    <w:rsid w:val="009D301C"/>
    <w:rsid w:val="009D3654"/>
    <w:rsid w:val="009D3EF2"/>
    <w:rsid w:val="009D3F18"/>
    <w:rsid w:val="009D4145"/>
    <w:rsid w:val="009D4208"/>
    <w:rsid w:val="009D48DA"/>
    <w:rsid w:val="009D5CC2"/>
    <w:rsid w:val="009D66E2"/>
    <w:rsid w:val="009D6E00"/>
    <w:rsid w:val="009D7105"/>
    <w:rsid w:val="009D75B8"/>
    <w:rsid w:val="009D7C19"/>
    <w:rsid w:val="009E07BC"/>
    <w:rsid w:val="009E1440"/>
    <w:rsid w:val="009E222A"/>
    <w:rsid w:val="009E2269"/>
    <w:rsid w:val="009E3807"/>
    <w:rsid w:val="009E403B"/>
    <w:rsid w:val="009E4180"/>
    <w:rsid w:val="009E447D"/>
    <w:rsid w:val="009E4B3D"/>
    <w:rsid w:val="009E5B6D"/>
    <w:rsid w:val="009E66EC"/>
    <w:rsid w:val="009E6951"/>
    <w:rsid w:val="009E6D81"/>
    <w:rsid w:val="009E75C1"/>
    <w:rsid w:val="009E775E"/>
    <w:rsid w:val="009F0961"/>
    <w:rsid w:val="009F13EE"/>
    <w:rsid w:val="009F15B7"/>
    <w:rsid w:val="009F1A8A"/>
    <w:rsid w:val="009F2287"/>
    <w:rsid w:val="009F26B9"/>
    <w:rsid w:val="009F2774"/>
    <w:rsid w:val="009F36C9"/>
    <w:rsid w:val="009F3FBC"/>
    <w:rsid w:val="009F6B42"/>
    <w:rsid w:val="00A009FA"/>
    <w:rsid w:val="00A00CE6"/>
    <w:rsid w:val="00A01552"/>
    <w:rsid w:val="00A01658"/>
    <w:rsid w:val="00A0170C"/>
    <w:rsid w:val="00A01A77"/>
    <w:rsid w:val="00A05624"/>
    <w:rsid w:val="00A0563F"/>
    <w:rsid w:val="00A05DFB"/>
    <w:rsid w:val="00A06460"/>
    <w:rsid w:val="00A070DA"/>
    <w:rsid w:val="00A0778F"/>
    <w:rsid w:val="00A10082"/>
    <w:rsid w:val="00A101FF"/>
    <w:rsid w:val="00A10F3D"/>
    <w:rsid w:val="00A1131E"/>
    <w:rsid w:val="00A121B6"/>
    <w:rsid w:val="00A12539"/>
    <w:rsid w:val="00A13E05"/>
    <w:rsid w:val="00A14792"/>
    <w:rsid w:val="00A15910"/>
    <w:rsid w:val="00A17847"/>
    <w:rsid w:val="00A17A17"/>
    <w:rsid w:val="00A17B15"/>
    <w:rsid w:val="00A17BC5"/>
    <w:rsid w:val="00A17CA2"/>
    <w:rsid w:val="00A2044E"/>
    <w:rsid w:val="00A21EF6"/>
    <w:rsid w:val="00A226BC"/>
    <w:rsid w:val="00A23221"/>
    <w:rsid w:val="00A2359B"/>
    <w:rsid w:val="00A235F5"/>
    <w:rsid w:val="00A2389A"/>
    <w:rsid w:val="00A23BAD"/>
    <w:rsid w:val="00A23D48"/>
    <w:rsid w:val="00A2400F"/>
    <w:rsid w:val="00A2435B"/>
    <w:rsid w:val="00A25925"/>
    <w:rsid w:val="00A26006"/>
    <w:rsid w:val="00A2677B"/>
    <w:rsid w:val="00A26789"/>
    <w:rsid w:val="00A26EE3"/>
    <w:rsid w:val="00A272EF"/>
    <w:rsid w:val="00A27858"/>
    <w:rsid w:val="00A31376"/>
    <w:rsid w:val="00A31F4B"/>
    <w:rsid w:val="00A323F7"/>
    <w:rsid w:val="00A324BB"/>
    <w:rsid w:val="00A3311F"/>
    <w:rsid w:val="00A339EA"/>
    <w:rsid w:val="00A33D88"/>
    <w:rsid w:val="00A34010"/>
    <w:rsid w:val="00A348FF"/>
    <w:rsid w:val="00A34BBD"/>
    <w:rsid w:val="00A34DE7"/>
    <w:rsid w:val="00A34EFF"/>
    <w:rsid w:val="00A352DD"/>
    <w:rsid w:val="00A35520"/>
    <w:rsid w:val="00A35737"/>
    <w:rsid w:val="00A35871"/>
    <w:rsid w:val="00A35C81"/>
    <w:rsid w:val="00A36EF2"/>
    <w:rsid w:val="00A37740"/>
    <w:rsid w:val="00A37C3C"/>
    <w:rsid w:val="00A4058D"/>
    <w:rsid w:val="00A406D8"/>
    <w:rsid w:val="00A40C5B"/>
    <w:rsid w:val="00A40F96"/>
    <w:rsid w:val="00A414E4"/>
    <w:rsid w:val="00A4155F"/>
    <w:rsid w:val="00A4161C"/>
    <w:rsid w:val="00A41EFC"/>
    <w:rsid w:val="00A42FFC"/>
    <w:rsid w:val="00A43212"/>
    <w:rsid w:val="00A432EA"/>
    <w:rsid w:val="00A43558"/>
    <w:rsid w:val="00A43B30"/>
    <w:rsid w:val="00A441A6"/>
    <w:rsid w:val="00A44993"/>
    <w:rsid w:val="00A451E5"/>
    <w:rsid w:val="00A45D21"/>
    <w:rsid w:val="00A466FB"/>
    <w:rsid w:val="00A46765"/>
    <w:rsid w:val="00A4684F"/>
    <w:rsid w:val="00A47672"/>
    <w:rsid w:val="00A4777A"/>
    <w:rsid w:val="00A47A09"/>
    <w:rsid w:val="00A47C4F"/>
    <w:rsid w:val="00A50E1B"/>
    <w:rsid w:val="00A518EA"/>
    <w:rsid w:val="00A52111"/>
    <w:rsid w:val="00A523FD"/>
    <w:rsid w:val="00A524D1"/>
    <w:rsid w:val="00A526ED"/>
    <w:rsid w:val="00A52B17"/>
    <w:rsid w:val="00A53209"/>
    <w:rsid w:val="00A53A90"/>
    <w:rsid w:val="00A549C9"/>
    <w:rsid w:val="00A54E7B"/>
    <w:rsid w:val="00A55EBB"/>
    <w:rsid w:val="00A57C6A"/>
    <w:rsid w:val="00A57FF7"/>
    <w:rsid w:val="00A601E7"/>
    <w:rsid w:val="00A60957"/>
    <w:rsid w:val="00A60B6E"/>
    <w:rsid w:val="00A61B0B"/>
    <w:rsid w:val="00A62A3E"/>
    <w:rsid w:val="00A62C6C"/>
    <w:rsid w:val="00A631D8"/>
    <w:rsid w:val="00A63E70"/>
    <w:rsid w:val="00A644F3"/>
    <w:rsid w:val="00A64633"/>
    <w:rsid w:val="00A64B26"/>
    <w:rsid w:val="00A65517"/>
    <w:rsid w:val="00A658CE"/>
    <w:rsid w:val="00A6608B"/>
    <w:rsid w:val="00A66711"/>
    <w:rsid w:val="00A66BD7"/>
    <w:rsid w:val="00A671C5"/>
    <w:rsid w:val="00A67CED"/>
    <w:rsid w:val="00A67F2F"/>
    <w:rsid w:val="00A70683"/>
    <w:rsid w:val="00A7096D"/>
    <w:rsid w:val="00A71007"/>
    <w:rsid w:val="00A710C3"/>
    <w:rsid w:val="00A71CDD"/>
    <w:rsid w:val="00A72FBC"/>
    <w:rsid w:val="00A730CA"/>
    <w:rsid w:val="00A7315C"/>
    <w:rsid w:val="00A7351B"/>
    <w:rsid w:val="00A735BD"/>
    <w:rsid w:val="00A739B3"/>
    <w:rsid w:val="00A74D6D"/>
    <w:rsid w:val="00A75431"/>
    <w:rsid w:val="00A761C3"/>
    <w:rsid w:val="00A76DA0"/>
    <w:rsid w:val="00A77222"/>
    <w:rsid w:val="00A7748C"/>
    <w:rsid w:val="00A77E21"/>
    <w:rsid w:val="00A8083E"/>
    <w:rsid w:val="00A80DB4"/>
    <w:rsid w:val="00A80F2B"/>
    <w:rsid w:val="00A816EF"/>
    <w:rsid w:val="00A81826"/>
    <w:rsid w:val="00A81A84"/>
    <w:rsid w:val="00A81AEB"/>
    <w:rsid w:val="00A81DA6"/>
    <w:rsid w:val="00A82D1D"/>
    <w:rsid w:val="00A83806"/>
    <w:rsid w:val="00A83831"/>
    <w:rsid w:val="00A840AD"/>
    <w:rsid w:val="00A8459F"/>
    <w:rsid w:val="00A85CE6"/>
    <w:rsid w:val="00A877AD"/>
    <w:rsid w:val="00A87B07"/>
    <w:rsid w:val="00A9062C"/>
    <w:rsid w:val="00A911CA"/>
    <w:rsid w:val="00A9133E"/>
    <w:rsid w:val="00A91941"/>
    <w:rsid w:val="00A91A55"/>
    <w:rsid w:val="00A91BF8"/>
    <w:rsid w:val="00A9208E"/>
    <w:rsid w:val="00A9217C"/>
    <w:rsid w:val="00A924BD"/>
    <w:rsid w:val="00A92AB8"/>
    <w:rsid w:val="00A92D46"/>
    <w:rsid w:val="00A93446"/>
    <w:rsid w:val="00A95113"/>
    <w:rsid w:val="00A96694"/>
    <w:rsid w:val="00A97759"/>
    <w:rsid w:val="00A97A34"/>
    <w:rsid w:val="00AA02D0"/>
    <w:rsid w:val="00AA0E4F"/>
    <w:rsid w:val="00AA1807"/>
    <w:rsid w:val="00AA19D0"/>
    <w:rsid w:val="00AA20D6"/>
    <w:rsid w:val="00AA238E"/>
    <w:rsid w:val="00AA347A"/>
    <w:rsid w:val="00AA36C5"/>
    <w:rsid w:val="00AA3D43"/>
    <w:rsid w:val="00AA4960"/>
    <w:rsid w:val="00AA4A65"/>
    <w:rsid w:val="00AA4D19"/>
    <w:rsid w:val="00AA4FC9"/>
    <w:rsid w:val="00AA54B6"/>
    <w:rsid w:val="00AA560C"/>
    <w:rsid w:val="00AA6941"/>
    <w:rsid w:val="00AA74E6"/>
    <w:rsid w:val="00AA7598"/>
    <w:rsid w:val="00AA7EFA"/>
    <w:rsid w:val="00AA7F0B"/>
    <w:rsid w:val="00AB0C0E"/>
    <w:rsid w:val="00AB0FCC"/>
    <w:rsid w:val="00AB130A"/>
    <w:rsid w:val="00AB185C"/>
    <w:rsid w:val="00AB21A2"/>
    <w:rsid w:val="00AB2229"/>
    <w:rsid w:val="00AB2869"/>
    <w:rsid w:val="00AB2E56"/>
    <w:rsid w:val="00AB2F5E"/>
    <w:rsid w:val="00AB30D5"/>
    <w:rsid w:val="00AB4250"/>
    <w:rsid w:val="00AB4415"/>
    <w:rsid w:val="00AB4865"/>
    <w:rsid w:val="00AB4C44"/>
    <w:rsid w:val="00AC0119"/>
    <w:rsid w:val="00AC0750"/>
    <w:rsid w:val="00AC0D3A"/>
    <w:rsid w:val="00AC1FF7"/>
    <w:rsid w:val="00AC2169"/>
    <w:rsid w:val="00AC238C"/>
    <w:rsid w:val="00AC2AA3"/>
    <w:rsid w:val="00AC3690"/>
    <w:rsid w:val="00AC3B26"/>
    <w:rsid w:val="00AC3C6A"/>
    <w:rsid w:val="00AC4D20"/>
    <w:rsid w:val="00AC53C8"/>
    <w:rsid w:val="00AC5535"/>
    <w:rsid w:val="00AC5D8D"/>
    <w:rsid w:val="00AC5DE1"/>
    <w:rsid w:val="00AC6094"/>
    <w:rsid w:val="00AC62E4"/>
    <w:rsid w:val="00AC6D33"/>
    <w:rsid w:val="00AD02BF"/>
    <w:rsid w:val="00AD04E0"/>
    <w:rsid w:val="00AD1109"/>
    <w:rsid w:val="00AD1681"/>
    <w:rsid w:val="00AD212B"/>
    <w:rsid w:val="00AD2B53"/>
    <w:rsid w:val="00AD300B"/>
    <w:rsid w:val="00AD3A92"/>
    <w:rsid w:val="00AD3F21"/>
    <w:rsid w:val="00AD545D"/>
    <w:rsid w:val="00AD57C1"/>
    <w:rsid w:val="00AD5A35"/>
    <w:rsid w:val="00AD733A"/>
    <w:rsid w:val="00AD741B"/>
    <w:rsid w:val="00AE0042"/>
    <w:rsid w:val="00AE0274"/>
    <w:rsid w:val="00AE1403"/>
    <w:rsid w:val="00AE148B"/>
    <w:rsid w:val="00AE1A6F"/>
    <w:rsid w:val="00AE21B4"/>
    <w:rsid w:val="00AE246C"/>
    <w:rsid w:val="00AE267F"/>
    <w:rsid w:val="00AE2EC2"/>
    <w:rsid w:val="00AE3AC0"/>
    <w:rsid w:val="00AE3CA8"/>
    <w:rsid w:val="00AE4342"/>
    <w:rsid w:val="00AE465E"/>
    <w:rsid w:val="00AE4E2F"/>
    <w:rsid w:val="00AE5077"/>
    <w:rsid w:val="00AE53E7"/>
    <w:rsid w:val="00AE543D"/>
    <w:rsid w:val="00AE55B0"/>
    <w:rsid w:val="00AE56A1"/>
    <w:rsid w:val="00AE586B"/>
    <w:rsid w:val="00AE5CC7"/>
    <w:rsid w:val="00AE63D8"/>
    <w:rsid w:val="00AE6994"/>
    <w:rsid w:val="00AE6F21"/>
    <w:rsid w:val="00AE73E7"/>
    <w:rsid w:val="00AE7BA7"/>
    <w:rsid w:val="00AF042E"/>
    <w:rsid w:val="00AF15B8"/>
    <w:rsid w:val="00AF16D1"/>
    <w:rsid w:val="00AF1A15"/>
    <w:rsid w:val="00AF33F6"/>
    <w:rsid w:val="00AF37A3"/>
    <w:rsid w:val="00AF405D"/>
    <w:rsid w:val="00AF4648"/>
    <w:rsid w:val="00AF4963"/>
    <w:rsid w:val="00AF5E1D"/>
    <w:rsid w:val="00AF5FAF"/>
    <w:rsid w:val="00AF623E"/>
    <w:rsid w:val="00AF62F1"/>
    <w:rsid w:val="00AF6482"/>
    <w:rsid w:val="00AF7306"/>
    <w:rsid w:val="00AF764A"/>
    <w:rsid w:val="00AF7BD5"/>
    <w:rsid w:val="00B006E8"/>
    <w:rsid w:val="00B011A3"/>
    <w:rsid w:val="00B01619"/>
    <w:rsid w:val="00B017B4"/>
    <w:rsid w:val="00B022FC"/>
    <w:rsid w:val="00B0289D"/>
    <w:rsid w:val="00B02B6D"/>
    <w:rsid w:val="00B03703"/>
    <w:rsid w:val="00B05EB5"/>
    <w:rsid w:val="00B069FC"/>
    <w:rsid w:val="00B06DFC"/>
    <w:rsid w:val="00B07356"/>
    <w:rsid w:val="00B0765B"/>
    <w:rsid w:val="00B07B61"/>
    <w:rsid w:val="00B10726"/>
    <w:rsid w:val="00B1086A"/>
    <w:rsid w:val="00B113DD"/>
    <w:rsid w:val="00B12315"/>
    <w:rsid w:val="00B1252E"/>
    <w:rsid w:val="00B13B1A"/>
    <w:rsid w:val="00B14C1A"/>
    <w:rsid w:val="00B15097"/>
    <w:rsid w:val="00B1521D"/>
    <w:rsid w:val="00B15672"/>
    <w:rsid w:val="00B17D65"/>
    <w:rsid w:val="00B21C2E"/>
    <w:rsid w:val="00B21D7D"/>
    <w:rsid w:val="00B21FD6"/>
    <w:rsid w:val="00B22748"/>
    <w:rsid w:val="00B22E11"/>
    <w:rsid w:val="00B23794"/>
    <w:rsid w:val="00B2391B"/>
    <w:rsid w:val="00B23A16"/>
    <w:rsid w:val="00B247AB"/>
    <w:rsid w:val="00B24F10"/>
    <w:rsid w:val="00B2539D"/>
    <w:rsid w:val="00B25508"/>
    <w:rsid w:val="00B25660"/>
    <w:rsid w:val="00B25AB0"/>
    <w:rsid w:val="00B26183"/>
    <w:rsid w:val="00B26407"/>
    <w:rsid w:val="00B267D9"/>
    <w:rsid w:val="00B27546"/>
    <w:rsid w:val="00B27732"/>
    <w:rsid w:val="00B27C76"/>
    <w:rsid w:val="00B27CE0"/>
    <w:rsid w:val="00B30279"/>
    <w:rsid w:val="00B30499"/>
    <w:rsid w:val="00B30AF2"/>
    <w:rsid w:val="00B31D0B"/>
    <w:rsid w:val="00B31D3E"/>
    <w:rsid w:val="00B31DDE"/>
    <w:rsid w:val="00B3409D"/>
    <w:rsid w:val="00B34355"/>
    <w:rsid w:val="00B34950"/>
    <w:rsid w:val="00B34B0B"/>
    <w:rsid w:val="00B35590"/>
    <w:rsid w:val="00B3597F"/>
    <w:rsid w:val="00B35A9B"/>
    <w:rsid w:val="00B35E2D"/>
    <w:rsid w:val="00B366BB"/>
    <w:rsid w:val="00B367BD"/>
    <w:rsid w:val="00B3705D"/>
    <w:rsid w:val="00B370BC"/>
    <w:rsid w:val="00B374DE"/>
    <w:rsid w:val="00B375E4"/>
    <w:rsid w:val="00B407D3"/>
    <w:rsid w:val="00B40F77"/>
    <w:rsid w:val="00B4131F"/>
    <w:rsid w:val="00B42ABC"/>
    <w:rsid w:val="00B43318"/>
    <w:rsid w:val="00B43396"/>
    <w:rsid w:val="00B433BF"/>
    <w:rsid w:val="00B44090"/>
    <w:rsid w:val="00B446C4"/>
    <w:rsid w:val="00B45626"/>
    <w:rsid w:val="00B4623D"/>
    <w:rsid w:val="00B46279"/>
    <w:rsid w:val="00B46634"/>
    <w:rsid w:val="00B474D3"/>
    <w:rsid w:val="00B47903"/>
    <w:rsid w:val="00B47967"/>
    <w:rsid w:val="00B4796F"/>
    <w:rsid w:val="00B479E9"/>
    <w:rsid w:val="00B51186"/>
    <w:rsid w:val="00B516ED"/>
    <w:rsid w:val="00B5171E"/>
    <w:rsid w:val="00B51C31"/>
    <w:rsid w:val="00B52CFB"/>
    <w:rsid w:val="00B539D3"/>
    <w:rsid w:val="00B53B29"/>
    <w:rsid w:val="00B53D45"/>
    <w:rsid w:val="00B548BE"/>
    <w:rsid w:val="00B54FF8"/>
    <w:rsid w:val="00B55E70"/>
    <w:rsid w:val="00B563A7"/>
    <w:rsid w:val="00B57477"/>
    <w:rsid w:val="00B574C7"/>
    <w:rsid w:val="00B57DCA"/>
    <w:rsid w:val="00B60563"/>
    <w:rsid w:val="00B60A49"/>
    <w:rsid w:val="00B61864"/>
    <w:rsid w:val="00B61DE8"/>
    <w:rsid w:val="00B62344"/>
    <w:rsid w:val="00B624E5"/>
    <w:rsid w:val="00B62808"/>
    <w:rsid w:val="00B632AA"/>
    <w:rsid w:val="00B639B9"/>
    <w:rsid w:val="00B63AE0"/>
    <w:rsid w:val="00B63BBD"/>
    <w:rsid w:val="00B63DB5"/>
    <w:rsid w:val="00B641F9"/>
    <w:rsid w:val="00B65939"/>
    <w:rsid w:val="00B65C44"/>
    <w:rsid w:val="00B65E98"/>
    <w:rsid w:val="00B667E9"/>
    <w:rsid w:val="00B66C42"/>
    <w:rsid w:val="00B67293"/>
    <w:rsid w:val="00B67429"/>
    <w:rsid w:val="00B67CD3"/>
    <w:rsid w:val="00B700D1"/>
    <w:rsid w:val="00B705A0"/>
    <w:rsid w:val="00B70610"/>
    <w:rsid w:val="00B70B29"/>
    <w:rsid w:val="00B70C23"/>
    <w:rsid w:val="00B70E24"/>
    <w:rsid w:val="00B719B9"/>
    <w:rsid w:val="00B71D92"/>
    <w:rsid w:val="00B72202"/>
    <w:rsid w:val="00B72F6E"/>
    <w:rsid w:val="00B731F0"/>
    <w:rsid w:val="00B73629"/>
    <w:rsid w:val="00B736B5"/>
    <w:rsid w:val="00B73B2B"/>
    <w:rsid w:val="00B755E5"/>
    <w:rsid w:val="00B75905"/>
    <w:rsid w:val="00B7595E"/>
    <w:rsid w:val="00B75A21"/>
    <w:rsid w:val="00B76977"/>
    <w:rsid w:val="00B7718E"/>
    <w:rsid w:val="00B77702"/>
    <w:rsid w:val="00B7787B"/>
    <w:rsid w:val="00B80AAC"/>
    <w:rsid w:val="00B815C2"/>
    <w:rsid w:val="00B81B31"/>
    <w:rsid w:val="00B81BE0"/>
    <w:rsid w:val="00B81F1C"/>
    <w:rsid w:val="00B82761"/>
    <w:rsid w:val="00B8365A"/>
    <w:rsid w:val="00B8369D"/>
    <w:rsid w:val="00B840D4"/>
    <w:rsid w:val="00B843B5"/>
    <w:rsid w:val="00B84A88"/>
    <w:rsid w:val="00B84BB8"/>
    <w:rsid w:val="00B85466"/>
    <w:rsid w:val="00B8582F"/>
    <w:rsid w:val="00B85F10"/>
    <w:rsid w:val="00B861C7"/>
    <w:rsid w:val="00B868B2"/>
    <w:rsid w:val="00B87285"/>
    <w:rsid w:val="00B872ED"/>
    <w:rsid w:val="00B8748E"/>
    <w:rsid w:val="00B8794B"/>
    <w:rsid w:val="00B87ABC"/>
    <w:rsid w:val="00B87FBC"/>
    <w:rsid w:val="00B92F24"/>
    <w:rsid w:val="00B93401"/>
    <w:rsid w:val="00B9511E"/>
    <w:rsid w:val="00B95EF4"/>
    <w:rsid w:val="00B9648B"/>
    <w:rsid w:val="00B964A1"/>
    <w:rsid w:val="00B96935"/>
    <w:rsid w:val="00B96AC8"/>
    <w:rsid w:val="00B96AF1"/>
    <w:rsid w:val="00B97164"/>
    <w:rsid w:val="00B97FB7"/>
    <w:rsid w:val="00BA10EB"/>
    <w:rsid w:val="00BA16E0"/>
    <w:rsid w:val="00BA297B"/>
    <w:rsid w:val="00BA3612"/>
    <w:rsid w:val="00BA3A00"/>
    <w:rsid w:val="00BA4A9F"/>
    <w:rsid w:val="00BA50B6"/>
    <w:rsid w:val="00BA56F4"/>
    <w:rsid w:val="00BA5BA1"/>
    <w:rsid w:val="00BA5CED"/>
    <w:rsid w:val="00BA5D40"/>
    <w:rsid w:val="00BA66E8"/>
    <w:rsid w:val="00BA74E8"/>
    <w:rsid w:val="00BA7781"/>
    <w:rsid w:val="00BA7FC8"/>
    <w:rsid w:val="00BB0269"/>
    <w:rsid w:val="00BB0489"/>
    <w:rsid w:val="00BB0836"/>
    <w:rsid w:val="00BB0CC6"/>
    <w:rsid w:val="00BB1994"/>
    <w:rsid w:val="00BB1DDD"/>
    <w:rsid w:val="00BB2ED8"/>
    <w:rsid w:val="00BB301D"/>
    <w:rsid w:val="00BB3B54"/>
    <w:rsid w:val="00BB3D7A"/>
    <w:rsid w:val="00BB4873"/>
    <w:rsid w:val="00BB4DBA"/>
    <w:rsid w:val="00BB512A"/>
    <w:rsid w:val="00BB5C88"/>
    <w:rsid w:val="00BB6E82"/>
    <w:rsid w:val="00BB7070"/>
    <w:rsid w:val="00BB72DF"/>
    <w:rsid w:val="00BB792A"/>
    <w:rsid w:val="00BC0478"/>
    <w:rsid w:val="00BC0A1E"/>
    <w:rsid w:val="00BC0B8F"/>
    <w:rsid w:val="00BC13AE"/>
    <w:rsid w:val="00BC1786"/>
    <w:rsid w:val="00BC1D8A"/>
    <w:rsid w:val="00BC27FA"/>
    <w:rsid w:val="00BC35AF"/>
    <w:rsid w:val="00BC371D"/>
    <w:rsid w:val="00BC3A2F"/>
    <w:rsid w:val="00BC3F72"/>
    <w:rsid w:val="00BC428D"/>
    <w:rsid w:val="00BC574F"/>
    <w:rsid w:val="00BC57F9"/>
    <w:rsid w:val="00BC5B7A"/>
    <w:rsid w:val="00BC5EF6"/>
    <w:rsid w:val="00BC5FAB"/>
    <w:rsid w:val="00BC62B8"/>
    <w:rsid w:val="00BC632B"/>
    <w:rsid w:val="00BC6B3A"/>
    <w:rsid w:val="00BC73AE"/>
    <w:rsid w:val="00BC75A9"/>
    <w:rsid w:val="00BC75D7"/>
    <w:rsid w:val="00BC77E1"/>
    <w:rsid w:val="00BD0132"/>
    <w:rsid w:val="00BD0D89"/>
    <w:rsid w:val="00BD0D8A"/>
    <w:rsid w:val="00BD1B0C"/>
    <w:rsid w:val="00BD2253"/>
    <w:rsid w:val="00BD260E"/>
    <w:rsid w:val="00BD30CB"/>
    <w:rsid w:val="00BD30FD"/>
    <w:rsid w:val="00BD3428"/>
    <w:rsid w:val="00BD3C7F"/>
    <w:rsid w:val="00BD4455"/>
    <w:rsid w:val="00BD4DB1"/>
    <w:rsid w:val="00BD5177"/>
    <w:rsid w:val="00BD5252"/>
    <w:rsid w:val="00BD603D"/>
    <w:rsid w:val="00BD604C"/>
    <w:rsid w:val="00BD608D"/>
    <w:rsid w:val="00BD67E5"/>
    <w:rsid w:val="00BD6CBF"/>
    <w:rsid w:val="00BD7369"/>
    <w:rsid w:val="00BD7578"/>
    <w:rsid w:val="00BD7635"/>
    <w:rsid w:val="00BD7659"/>
    <w:rsid w:val="00BD77CE"/>
    <w:rsid w:val="00BD7BF0"/>
    <w:rsid w:val="00BD7CE1"/>
    <w:rsid w:val="00BE092B"/>
    <w:rsid w:val="00BE14D7"/>
    <w:rsid w:val="00BE2CEF"/>
    <w:rsid w:val="00BE38BD"/>
    <w:rsid w:val="00BE45D1"/>
    <w:rsid w:val="00BE4817"/>
    <w:rsid w:val="00BE54CA"/>
    <w:rsid w:val="00BE5D4C"/>
    <w:rsid w:val="00BE5E9B"/>
    <w:rsid w:val="00BE6124"/>
    <w:rsid w:val="00BE68FA"/>
    <w:rsid w:val="00BE69F5"/>
    <w:rsid w:val="00BE6BA3"/>
    <w:rsid w:val="00BE784F"/>
    <w:rsid w:val="00BE7EF3"/>
    <w:rsid w:val="00BF02F8"/>
    <w:rsid w:val="00BF12B9"/>
    <w:rsid w:val="00BF16CC"/>
    <w:rsid w:val="00BF1ED8"/>
    <w:rsid w:val="00BF2065"/>
    <w:rsid w:val="00BF272D"/>
    <w:rsid w:val="00BF294B"/>
    <w:rsid w:val="00BF2B41"/>
    <w:rsid w:val="00BF2D38"/>
    <w:rsid w:val="00BF2DF0"/>
    <w:rsid w:val="00BF400D"/>
    <w:rsid w:val="00BF4BDA"/>
    <w:rsid w:val="00BF5158"/>
    <w:rsid w:val="00BF53B1"/>
    <w:rsid w:val="00BF5F10"/>
    <w:rsid w:val="00BF611E"/>
    <w:rsid w:val="00BF70A6"/>
    <w:rsid w:val="00BF7B4F"/>
    <w:rsid w:val="00C007E0"/>
    <w:rsid w:val="00C0089E"/>
    <w:rsid w:val="00C012A1"/>
    <w:rsid w:val="00C01BE4"/>
    <w:rsid w:val="00C01EC8"/>
    <w:rsid w:val="00C02174"/>
    <w:rsid w:val="00C02870"/>
    <w:rsid w:val="00C029D5"/>
    <w:rsid w:val="00C02A51"/>
    <w:rsid w:val="00C02EE2"/>
    <w:rsid w:val="00C03297"/>
    <w:rsid w:val="00C03779"/>
    <w:rsid w:val="00C037A3"/>
    <w:rsid w:val="00C04089"/>
    <w:rsid w:val="00C04AE5"/>
    <w:rsid w:val="00C050F1"/>
    <w:rsid w:val="00C0632B"/>
    <w:rsid w:val="00C079F7"/>
    <w:rsid w:val="00C117BE"/>
    <w:rsid w:val="00C126B6"/>
    <w:rsid w:val="00C12DC4"/>
    <w:rsid w:val="00C13464"/>
    <w:rsid w:val="00C14CAB"/>
    <w:rsid w:val="00C15AA3"/>
    <w:rsid w:val="00C15B3E"/>
    <w:rsid w:val="00C15E99"/>
    <w:rsid w:val="00C16B50"/>
    <w:rsid w:val="00C172C3"/>
    <w:rsid w:val="00C17311"/>
    <w:rsid w:val="00C173BD"/>
    <w:rsid w:val="00C17596"/>
    <w:rsid w:val="00C179F5"/>
    <w:rsid w:val="00C204CF"/>
    <w:rsid w:val="00C20B7F"/>
    <w:rsid w:val="00C2105A"/>
    <w:rsid w:val="00C21185"/>
    <w:rsid w:val="00C212C1"/>
    <w:rsid w:val="00C214D0"/>
    <w:rsid w:val="00C22122"/>
    <w:rsid w:val="00C22D21"/>
    <w:rsid w:val="00C22E03"/>
    <w:rsid w:val="00C233FC"/>
    <w:rsid w:val="00C244C9"/>
    <w:rsid w:val="00C245A9"/>
    <w:rsid w:val="00C24667"/>
    <w:rsid w:val="00C24DEA"/>
    <w:rsid w:val="00C25517"/>
    <w:rsid w:val="00C259D5"/>
    <w:rsid w:val="00C262C4"/>
    <w:rsid w:val="00C26576"/>
    <w:rsid w:val="00C27584"/>
    <w:rsid w:val="00C27766"/>
    <w:rsid w:val="00C2776C"/>
    <w:rsid w:val="00C27D7B"/>
    <w:rsid w:val="00C3004C"/>
    <w:rsid w:val="00C30246"/>
    <w:rsid w:val="00C30734"/>
    <w:rsid w:val="00C30849"/>
    <w:rsid w:val="00C30CF3"/>
    <w:rsid w:val="00C311B3"/>
    <w:rsid w:val="00C31C91"/>
    <w:rsid w:val="00C31CA2"/>
    <w:rsid w:val="00C329C7"/>
    <w:rsid w:val="00C3370B"/>
    <w:rsid w:val="00C3384E"/>
    <w:rsid w:val="00C34E7E"/>
    <w:rsid w:val="00C35693"/>
    <w:rsid w:val="00C35B54"/>
    <w:rsid w:val="00C366CB"/>
    <w:rsid w:val="00C367A9"/>
    <w:rsid w:val="00C36CB3"/>
    <w:rsid w:val="00C37020"/>
    <w:rsid w:val="00C40BD4"/>
    <w:rsid w:val="00C415D1"/>
    <w:rsid w:val="00C41D9B"/>
    <w:rsid w:val="00C421E8"/>
    <w:rsid w:val="00C4252E"/>
    <w:rsid w:val="00C42733"/>
    <w:rsid w:val="00C42C3E"/>
    <w:rsid w:val="00C435AB"/>
    <w:rsid w:val="00C435F9"/>
    <w:rsid w:val="00C43F5E"/>
    <w:rsid w:val="00C44B7B"/>
    <w:rsid w:val="00C47167"/>
    <w:rsid w:val="00C476B3"/>
    <w:rsid w:val="00C503C3"/>
    <w:rsid w:val="00C51EE3"/>
    <w:rsid w:val="00C52401"/>
    <w:rsid w:val="00C525A0"/>
    <w:rsid w:val="00C528B2"/>
    <w:rsid w:val="00C53EDE"/>
    <w:rsid w:val="00C53FD6"/>
    <w:rsid w:val="00C54719"/>
    <w:rsid w:val="00C547DB"/>
    <w:rsid w:val="00C54C1F"/>
    <w:rsid w:val="00C552C3"/>
    <w:rsid w:val="00C5539C"/>
    <w:rsid w:val="00C553B2"/>
    <w:rsid w:val="00C555A3"/>
    <w:rsid w:val="00C559EF"/>
    <w:rsid w:val="00C56202"/>
    <w:rsid w:val="00C5633C"/>
    <w:rsid w:val="00C56CCB"/>
    <w:rsid w:val="00C56F4F"/>
    <w:rsid w:val="00C57889"/>
    <w:rsid w:val="00C578DB"/>
    <w:rsid w:val="00C60479"/>
    <w:rsid w:val="00C61071"/>
    <w:rsid w:val="00C61901"/>
    <w:rsid w:val="00C619C4"/>
    <w:rsid w:val="00C61A4C"/>
    <w:rsid w:val="00C6200C"/>
    <w:rsid w:val="00C62A19"/>
    <w:rsid w:val="00C62BF3"/>
    <w:rsid w:val="00C633AA"/>
    <w:rsid w:val="00C6348C"/>
    <w:rsid w:val="00C638AE"/>
    <w:rsid w:val="00C63C2C"/>
    <w:rsid w:val="00C63E6A"/>
    <w:rsid w:val="00C6450B"/>
    <w:rsid w:val="00C64E91"/>
    <w:rsid w:val="00C658AB"/>
    <w:rsid w:val="00C663BF"/>
    <w:rsid w:val="00C66893"/>
    <w:rsid w:val="00C67020"/>
    <w:rsid w:val="00C67EFD"/>
    <w:rsid w:val="00C70D4C"/>
    <w:rsid w:val="00C70FC0"/>
    <w:rsid w:val="00C71631"/>
    <w:rsid w:val="00C71906"/>
    <w:rsid w:val="00C724E8"/>
    <w:rsid w:val="00C7301F"/>
    <w:rsid w:val="00C73BB5"/>
    <w:rsid w:val="00C744A3"/>
    <w:rsid w:val="00C75487"/>
    <w:rsid w:val="00C75861"/>
    <w:rsid w:val="00C75A33"/>
    <w:rsid w:val="00C75BC0"/>
    <w:rsid w:val="00C75FC0"/>
    <w:rsid w:val="00C76B83"/>
    <w:rsid w:val="00C77CA7"/>
    <w:rsid w:val="00C77F58"/>
    <w:rsid w:val="00C80BF5"/>
    <w:rsid w:val="00C811B2"/>
    <w:rsid w:val="00C81439"/>
    <w:rsid w:val="00C816E3"/>
    <w:rsid w:val="00C819B6"/>
    <w:rsid w:val="00C81BEB"/>
    <w:rsid w:val="00C826C7"/>
    <w:rsid w:val="00C82753"/>
    <w:rsid w:val="00C828C5"/>
    <w:rsid w:val="00C8323A"/>
    <w:rsid w:val="00C83E1D"/>
    <w:rsid w:val="00C83E5E"/>
    <w:rsid w:val="00C8483B"/>
    <w:rsid w:val="00C85469"/>
    <w:rsid w:val="00C85D92"/>
    <w:rsid w:val="00C85EC0"/>
    <w:rsid w:val="00C86893"/>
    <w:rsid w:val="00C86991"/>
    <w:rsid w:val="00C90955"/>
    <w:rsid w:val="00C913AC"/>
    <w:rsid w:val="00C92255"/>
    <w:rsid w:val="00C923B4"/>
    <w:rsid w:val="00C936AA"/>
    <w:rsid w:val="00C93A2E"/>
    <w:rsid w:val="00C94DB9"/>
    <w:rsid w:val="00C95000"/>
    <w:rsid w:val="00C95AF3"/>
    <w:rsid w:val="00C96004"/>
    <w:rsid w:val="00C97426"/>
    <w:rsid w:val="00CA0AB5"/>
    <w:rsid w:val="00CA0E22"/>
    <w:rsid w:val="00CA0F79"/>
    <w:rsid w:val="00CA121D"/>
    <w:rsid w:val="00CA21D4"/>
    <w:rsid w:val="00CA2256"/>
    <w:rsid w:val="00CA43C5"/>
    <w:rsid w:val="00CA43CA"/>
    <w:rsid w:val="00CA4883"/>
    <w:rsid w:val="00CA4E1C"/>
    <w:rsid w:val="00CA4FC2"/>
    <w:rsid w:val="00CA531A"/>
    <w:rsid w:val="00CA54D4"/>
    <w:rsid w:val="00CA6D51"/>
    <w:rsid w:val="00CA752A"/>
    <w:rsid w:val="00CA7C69"/>
    <w:rsid w:val="00CB0613"/>
    <w:rsid w:val="00CB071C"/>
    <w:rsid w:val="00CB078F"/>
    <w:rsid w:val="00CB0E4E"/>
    <w:rsid w:val="00CB0F05"/>
    <w:rsid w:val="00CB1A3A"/>
    <w:rsid w:val="00CB1B38"/>
    <w:rsid w:val="00CB40DB"/>
    <w:rsid w:val="00CB41FF"/>
    <w:rsid w:val="00CB42D0"/>
    <w:rsid w:val="00CB46A3"/>
    <w:rsid w:val="00CB75C8"/>
    <w:rsid w:val="00CB7948"/>
    <w:rsid w:val="00CB7F96"/>
    <w:rsid w:val="00CC0423"/>
    <w:rsid w:val="00CC0F8C"/>
    <w:rsid w:val="00CC1E9E"/>
    <w:rsid w:val="00CC212F"/>
    <w:rsid w:val="00CC2827"/>
    <w:rsid w:val="00CC2CC2"/>
    <w:rsid w:val="00CC3E48"/>
    <w:rsid w:val="00CC3F96"/>
    <w:rsid w:val="00CC4232"/>
    <w:rsid w:val="00CC4658"/>
    <w:rsid w:val="00CC4DAA"/>
    <w:rsid w:val="00CC601C"/>
    <w:rsid w:val="00CC61E2"/>
    <w:rsid w:val="00CC6924"/>
    <w:rsid w:val="00CD0445"/>
    <w:rsid w:val="00CD04D7"/>
    <w:rsid w:val="00CD060E"/>
    <w:rsid w:val="00CD1052"/>
    <w:rsid w:val="00CD107C"/>
    <w:rsid w:val="00CD10D5"/>
    <w:rsid w:val="00CD19AA"/>
    <w:rsid w:val="00CD1F04"/>
    <w:rsid w:val="00CD2188"/>
    <w:rsid w:val="00CD22CB"/>
    <w:rsid w:val="00CD23E3"/>
    <w:rsid w:val="00CD26A0"/>
    <w:rsid w:val="00CD2A89"/>
    <w:rsid w:val="00CD2FBA"/>
    <w:rsid w:val="00CD3848"/>
    <w:rsid w:val="00CD38C9"/>
    <w:rsid w:val="00CD3F6C"/>
    <w:rsid w:val="00CD4447"/>
    <w:rsid w:val="00CD4819"/>
    <w:rsid w:val="00CD50F6"/>
    <w:rsid w:val="00CD5E55"/>
    <w:rsid w:val="00CD6189"/>
    <w:rsid w:val="00CD6447"/>
    <w:rsid w:val="00CD71C9"/>
    <w:rsid w:val="00CD76FA"/>
    <w:rsid w:val="00CE05F2"/>
    <w:rsid w:val="00CE0D51"/>
    <w:rsid w:val="00CE0F85"/>
    <w:rsid w:val="00CE1B94"/>
    <w:rsid w:val="00CE1BA7"/>
    <w:rsid w:val="00CE21FE"/>
    <w:rsid w:val="00CE229B"/>
    <w:rsid w:val="00CE2539"/>
    <w:rsid w:val="00CE28F7"/>
    <w:rsid w:val="00CE2E71"/>
    <w:rsid w:val="00CE3347"/>
    <w:rsid w:val="00CE34DC"/>
    <w:rsid w:val="00CE430A"/>
    <w:rsid w:val="00CE4D0E"/>
    <w:rsid w:val="00CE5D29"/>
    <w:rsid w:val="00CE5F66"/>
    <w:rsid w:val="00CE7308"/>
    <w:rsid w:val="00CE7A51"/>
    <w:rsid w:val="00CE7D75"/>
    <w:rsid w:val="00CF08D5"/>
    <w:rsid w:val="00CF1405"/>
    <w:rsid w:val="00CF15C3"/>
    <w:rsid w:val="00CF18D9"/>
    <w:rsid w:val="00CF1985"/>
    <w:rsid w:val="00CF1B22"/>
    <w:rsid w:val="00CF1C9C"/>
    <w:rsid w:val="00CF2232"/>
    <w:rsid w:val="00CF2A20"/>
    <w:rsid w:val="00CF30C5"/>
    <w:rsid w:val="00CF41B0"/>
    <w:rsid w:val="00CF42ED"/>
    <w:rsid w:val="00CF4871"/>
    <w:rsid w:val="00CF4946"/>
    <w:rsid w:val="00CF4AB5"/>
    <w:rsid w:val="00CF515A"/>
    <w:rsid w:val="00CF5321"/>
    <w:rsid w:val="00CF53B9"/>
    <w:rsid w:val="00CF5557"/>
    <w:rsid w:val="00CF583F"/>
    <w:rsid w:val="00CF61A8"/>
    <w:rsid w:val="00CF6596"/>
    <w:rsid w:val="00CF6782"/>
    <w:rsid w:val="00CF67BC"/>
    <w:rsid w:val="00CF6CCB"/>
    <w:rsid w:val="00CF70A9"/>
    <w:rsid w:val="00CF7452"/>
    <w:rsid w:val="00D003F0"/>
    <w:rsid w:val="00D0138A"/>
    <w:rsid w:val="00D01C6F"/>
    <w:rsid w:val="00D02F36"/>
    <w:rsid w:val="00D034DA"/>
    <w:rsid w:val="00D03C49"/>
    <w:rsid w:val="00D0545F"/>
    <w:rsid w:val="00D05548"/>
    <w:rsid w:val="00D05CD0"/>
    <w:rsid w:val="00D05DFF"/>
    <w:rsid w:val="00D05E82"/>
    <w:rsid w:val="00D06CC9"/>
    <w:rsid w:val="00D0740D"/>
    <w:rsid w:val="00D07520"/>
    <w:rsid w:val="00D07A39"/>
    <w:rsid w:val="00D07B88"/>
    <w:rsid w:val="00D10473"/>
    <w:rsid w:val="00D1098A"/>
    <w:rsid w:val="00D11A99"/>
    <w:rsid w:val="00D1295E"/>
    <w:rsid w:val="00D12F51"/>
    <w:rsid w:val="00D130A5"/>
    <w:rsid w:val="00D132CA"/>
    <w:rsid w:val="00D13858"/>
    <w:rsid w:val="00D13A73"/>
    <w:rsid w:val="00D14735"/>
    <w:rsid w:val="00D147E7"/>
    <w:rsid w:val="00D14918"/>
    <w:rsid w:val="00D151F7"/>
    <w:rsid w:val="00D15CED"/>
    <w:rsid w:val="00D16644"/>
    <w:rsid w:val="00D16BDC"/>
    <w:rsid w:val="00D17295"/>
    <w:rsid w:val="00D17AA3"/>
    <w:rsid w:val="00D17ABE"/>
    <w:rsid w:val="00D20201"/>
    <w:rsid w:val="00D20230"/>
    <w:rsid w:val="00D208F6"/>
    <w:rsid w:val="00D20939"/>
    <w:rsid w:val="00D2112A"/>
    <w:rsid w:val="00D222F9"/>
    <w:rsid w:val="00D226A0"/>
    <w:rsid w:val="00D22875"/>
    <w:rsid w:val="00D228CF"/>
    <w:rsid w:val="00D229DE"/>
    <w:rsid w:val="00D23FA6"/>
    <w:rsid w:val="00D2441A"/>
    <w:rsid w:val="00D24B34"/>
    <w:rsid w:val="00D24E68"/>
    <w:rsid w:val="00D2540B"/>
    <w:rsid w:val="00D258E9"/>
    <w:rsid w:val="00D2674D"/>
    <w:rsid w:val="00D26A6D"/>
    <w:rsid w:val="00D271E5"/>
    <w:rsid w:val="00D27D99"/>
    <w:rsid w:val="00D301D1"/>
    <w:rsid w:val="00D313A0"/>
    <w:rsid w:val="00D31FA1"/>
    <w:rsid w:val="00D333C9"/>
    <w:rsid w:val="00D3344B"/>
    <w:rsid w:val="00D3367D"/>
    <w:rsid w:val="00D336A4"/>
    <w:rsid w:val="00D33963"/>
    <w:rsid w:val="00D33B69"/>
    <w:rsid w:val="00D34FD4"/>
    <w:rsid w:val="00D37602"/>
    <w:rsid w:val="00D3762C"/>
    <w:rsid w:val="00D37E73"/>
    <w:rsid w:val="00D40065"/>
    <w:rsid w:val="00D40762"/>
    <w:rsid w:val="00D408A8"/>
    <w:rsid w:val="00D40E4B"/>
    <w:rsid w:val="00D41048"/>
    <w:rsid w:val="00D411FE"/>
    <w:rsid w:val="00D41588"/>
    <w:rsid w:val="00D422FF"/>
    <w:rsid w:val="00D42D6A"/>
    <w:rsid w:val="00D430CE"/>
    <w:rsid w:val="00D431E1"/>
    <w:rsid w:val="00D436C6"/>
    <w:rsid w:val="00D436D3"/>
    <w:rsid w:val="00D438E1"/>
    <w:rsid w:val="00D439E1"/>
    <w:rsid w:val="00D43C2E"/>
    <w:rsid w:val="00D4423E"/>
    <w:rsid w:val="00D45547"/>
    <w:rsid w:val="00D460A8"/>
    <w:rsid w:val="00D46412"/>
    <w:rsid w:val="00D46BE2"/>
    <w:rsid w:val="00D47651"/>
    <w:rsid w:val="00D47D7E"/>
    <w:rsid w:val="00D5012A"/>
    <w:rsid w:val="00D50471"/>
    <w:rsid w:val="00D5134C"/>
    <w:rsid w:val="00D51DBE"/>
    <w:rsid w:val="00D51E6F"/>
    <w:rsid w:val="00D52B7C"/>
    <w:rsid w:val="00D53348"/>
    <w:rsid w:val="00D5344C"/>
    <w:rsid w:val="00D53695"/>
    <w:rsid w:val="00D53A22"/>
    <w:rsid w:val="00D53F07"/>
    <w:rsid w:val="00D541BE"/>
    <w:rsid w:val="00D545B5"/>
    <w:rsid w:val="00D54B93"/>
    <w:rsid w:val="00D556CE"/>
    <w:rsid w:val="00D559CC"/>
    <w:rsid w:val="00D55BDD"/>
    <w:rsid w:val="00D572B9"/>
    <w:rsid w:val="00D577DD"/>
    <w:rsid w:val="00D57B45"/>
    <w:rsid w:val="00D600C2"/>
    <w:rsid w:val="00D603FF"/>
    <w:rsid w:val="00D60866"/>
    <w:rsid w:val="00D61410"/>
    <w:rsid w:val="00D61E0A"/>
    <w:rsid w:val="00D62008"/>
    <w:rsid w:val="00D62356"/>
    <w:rsid w:val="00D626E1"/>
    <w:rsid w:val="00D62D92"/>
    <w:rsid w:val="00D62DBB"/>
    <w:rsid w:val="00D630C3"/>
    <w:rsid w:val="00D634F1"/>
    <w:rsid w:val="00D63B59"/>
    <w:rsid w:val="00D63C3F"/>
    <w:rsid w:val="00D63DCF"/>
    <w:rsid w:val="00D63FF3"/>
    <w:rsid w:val="00D64544"/>
    <w:rsid w:val="00D64853"/>
    <w:rsid w:val="00D650BC"/>
    <w:rsid w:val="00D66E01"/>
    <w:rsid w:val="00D66FDD"/>
    <w:rsid w:val="00D672DD"/>
    <w:rsid w:val="00D674AE"/>
    <w:rsid w:val="00D67DB1"/>
    <w:rsid w:val="00D705BD"/>
    <w:rsid w:val="00D7078A"/>
    <w:rsid w:val="00D707DD"/>
    <w:rsid w:val="00D70AA9"/>
    <w:rsid w:val="00D7210D"/>
    <w:rsid w:val="00D726EE"/>
    <w:rsid w:val="00D731B2"/>
    <w:rsid w:val="00D733F0"/>
    <w:rsid w:val="00D73592"/>
    <w:rsid w:val="00D736DA"/>
    <w:rsid w:val="00D74062"/>
    <w:rsid w:val="00D7430D"/>
    <w:rsid w:val="00D748A6"/>
    <w:rsid w:val="00D74BED"/>
    <w:rsid w:val="00D74F41"/>
    <w:rsid w:val="00D75C1F"/>
    <w:rsid w:val="00D75E09"/>
    <w:rsid w:val="00D75E85"/>
    <w:rsid w:val="00D75F1F"/>
    <w:rsid w:val="00D7738B"/>
    <w:rsid w:val="00D7789D"/>
    <w:rsid w:val="00D77C05"/>
    <w:rsid w:val="00D80055"/>
    <w:rsid w:val="00D806E8"/>
    <w:rsid w:val="00D80837"/>
    <w:rsid w:val="00D80DA0"/>
    <w:rsid w:val="00D80FD3"/>
    <w:rsid w:val="00D81519"/>
    <w:rsid w:val="00D82BC7"/>
    <w:rsid w:val="00D82D71"/>
    <w:rsid w:val="00D839E6"/>
    <w:rsid w:val="00D84139"/>
    <w:rsid w:val="00D84543"/>
    <w:rsid w:val="00D84E4A"/>
    <w:rsid w:val="00D85D7C"/>
    <w:rsid w:val="00D85E87"/>
    <w:rsid w:val="00D8734A"/>
    <w:rsid w:val="00D87374"/>
    <w:rsid w:val="00D87782"/>
    <w:rsid w:val="00D87849"/>
    <w:rsid w:val="00D87B62"/>
    <w:rsid w:val="00D9042C"/>
    <w:rsid w:val="00D9103F"/>
    <w:rsid w:val="00D924BB"/>
    <w:rsid w:val="00D927FE"/>
    <w:rsid w:val="00D92CAF"/>
    <w:rsid w:val="00D936AE"/>
    <w:rsid w:val="00D93761"/>
    <w:rsid w:val="00D944A2"/>
    <w:rsid w:val="00D95982"/>
    <w:rsid w:val="00D95D7E"/>
    <w:rsid w:val="00D96EBC"/>
    <w:rsid w:val="00D97A92"/>
    <w:rsid w:val="00D97BCA"/>
    <w:rsid w:val="00D97EAB"/>
    <w:rsid w:val="00D97F40"/>
    <w:rsid w:val="00DA009B"/>
    <w:rsid w:val="00DA03FD"/>
    <w:rsid w:val="00DA0F41"/>
    <w:rsid w:val="00DA1191"/>
    <w:rsid w:val="00DA14FA"/>
    <w:rsid w:val="00DA2AAB"/>
    <w:rsid w:val="00DA300F"/>
    <w:rsid w:val="00DA466C"/>
    <w:rsid w:val="00DA5168"/>
    <w:rsid w:val="00DA53AC"/>
    <w:rsid w:val="00DA5911"/>
    <w:rsid w:val="00DA5EB7"/>
    <w:rsid w:val="00DA70D0"/>
    <w:rsid w:val="00DA722E"/>
    <w:rsid w:val="00DA73C4"/>
    <w:rsid w:val="00DA7733"/>
    <w:rsid w:val="00DA7C22"/>
    <w:rsid w:val="00DA7DD9"/>
    <w:rsid w:val="00DB0003"/>
    <w:rsid w:val="00DB0276"/>
    <w:rsid w:val="00DB0389"/>
    <w:rsid w:val="00DB085C"/>
    <w:rsid w:val="00DB198D"/>
    <w:rsid w:val="00DB1E02"/>
    <w:rsid w:val="00DB230F"/>
    <w:rsid w:val="00DB23BC"/>
    <w:rsid w:val="00DB31AB"/>
    <w:rsid w:val="00DB3371"/>
    <w:rsid w:val="00DB33A5"/>
    <w:rsid w:val="00DB398E"/>
    <w:rsid w:val="00DB3D65"/>
    <w:rsid w:val="00DB4127"/>
    <w:rsid w:val="00DB42A1"/>
    <w:rsid w:val="00DB473E"/>
    <w:rsid w:val="00DB4E06"/>
    <w:rsid w:val="00DB57B9"/>
    <w:rsid w:val="00DB653A"/>
    <w:rsid w:val="00DB7960"/>
    <w:rsid w:val="00DC02A3"/>
    <w:rsid w:val="00DC0ED8"/>
    <w:rsid w:val="00DC143E"/>
    <w:rsid w:val="00DC1A47"/>
    <w:rsid w:val="00DC1E5C"/>
    <w:rsid w:val="00DC1F36"/>
    <w:rsid w:val="00DC2AAB"/>
    <w:rsid w:val="00DC2BFE"/>
    <w:rsid w:val="00DC2F23"/>
    <w:rsid w:val="00DC37CD"/>
    <w:rsid w:val="00DC4CB9"/>
    <w:rsid w:val="00DC547A"/>
    <w:rsid w:val="00DC5BE4"/>
    <w:rsid w:val="00DC690A"/>
    <w:rsid w:val="00DC6F12"/>
    <w:rsid w:val="00DC7B92"/>
    <w:rsid w:val="00DC7BD1"/>
    <w:rsid w:val="00DD0731"/>
    <w:rsid w:val="00DD0F4B"/>
    <w:rsid w:val="00DD152A"/>
    <w:rsid w:val="00DD1C14"/>
    <w:rsid w:val="00DD2F3B"/>
    <w:rsid w:val="00DD3770"/>
    <w:rsid w:val="00DD39B8"/>
    <w:rsid w:val="00DD3C67"/>
    <w:rsid w:val="00DD43D0"/>
    <w:rsid w:val="00DD4A9E"/>
    <w:rsid w:val="00DD4B3A"/>
    <w:rsid w:val="00DD4DB2"/>
    <w:rsid w:val="00DD56A3"/>
    <w:rsid w:val="00DD5CB8"/>
    <w:rsid w:val="00DD5F8E"/>
    <w:rsid w:val="00DD6071"/>
    <w:rsid w:val="00DD63A9"/>
    <w:rsid w:val="00DD63DD"/>
    <w:rsid w:val="00DD645E"/>
    <w:rsid w:val="00DD6F4C"/>
    <w:rsid w:val="00DD72CA"/>
    <w:rsid w:val="00DD73E6"/>
    <w:rsid w:val="00DD79D0"/>
    <w:rsid w:val="00DE1A36"/>
    <w:rsid w:val="00DE326A"/>
    <w:rsid w:val="00DE3456"/>
    <w:rsid w:val="00DE40FE"/>
    <w:rsid w:val="00DE4144"/>
    <w:rsid w:val="00DE5700"/>
    <w:rsid w:val="00DE5882"/>
    <w:rsid w:val="00DE5A67"/>
    <w:rsid w:val="00DE6164"/>
    <w:rsid w:val="00DE77E5"/>
    <w:rsid w:val="00DE7824"/>
    <w:rsid w:val="00DE7DF4"/>
    <w:rsid w:val="00DF012D"/>
    <w:rsid w:val="00DF0879"/>
    <w:rsid w:val="00DF0C6A"/>
    <w:rsid w:val="00DF11E3"/>
    <w:rsid w:val="00DF16B0"/>
    <w:rsid w:val="00DF1BFC"/>
    <w:rsid w:val="00DF2AEB"/>
    <w:rsid w:val="00DF2CD7"/>
    <w:rsid w:val="00DF2FC3"/>
    <w:rsid w:val="00DF308A"/>
    <w:rsid w:val="00DF3427"/>
    <w:rsid w:val="00DF38C5"/>
    <w:rsid w:val="00DF4777"/>
    <w:rsid w:val="00DF4FEF"/>
    <w:rsid w:val="00DF5110"/>
    <w:rsid w:val="00DF516E"/>
    <w:rsid w:val="00DF545C"/>
    <w:rsid w:val="00DF5AD7"/>
    <w:rsid w:val="00DF5B66"/>
    <w:rsid w:val="00DF628C"/>
    <w:rsid w:val="00DF6BEF"/>
    <w:rsid w:val="00DF6CDC"/>
    <w:rsid w:val="00DF74E8"/>
    <w:rsid w:val="00DF779E"/>
    <w:rsid w:val="00E00726"/>
    <w:rsid w:val="00E00CEE"/>
    <w:rsid w:val="00E0157F"/>
    <w:rsid w:val="00E02610"/>
    <w:rsid w:val="00E037AB"/>
    <w:rsid w:val="00E039C2"/>
    <w:rsid w:val="00E040F8"/>
    <w:rsid w:val="00E0525F"/>
    <w:rsid w:val="00E059D9"/>
    <w:rsid w:val="00E06723"/>
    <w:rsid w:val="00E06973"/>
    <w:rsid w:val="00E06C0A"/>
    <w:rsid w:val="00E07D8A"/>
    <w:rsid w:val="00E10344"/>
    <w:rsid w:val="00E10643"/>
    <w:rsid w:val="00E1228D"/>
    <w:rsid w:val="00E1249C"/>
    <w:rsid w:val="00E12591"/>
    <w:rsid w:val="00E12F2F"/>
    <w:rsid w:val="00E13FFE"/>
    <w:rsid w:val="00E142FE"/>
    <w:rsid w:val="00E150D6"/>
    <w:rsid w:val="00E162ED"/>
    <w:rsid w:val="00E16307"/>
    <w:rsid w:val="00E16382"/>
    <w:rsid w:val="00E16FF8"/>
    <w:rsid w:val="00E17227"/>
    <w:rsid w:val="00E1790C"/>
    <w:rsid w:val="00E20269"/>
    <w:rsid w:val="00E20CA0"/>
    <w:rsid w:val="00E21315"/>
    <w:rsid w:val="00E228B3"/>
    <w:rsid w:val="00E22B61"/>
    <w:rsid w:val="00E22F56"/>
    <w:rsid w:val="00E22F60"/>
    <w:rsid w:val="00E234BA"/>
    <w:rsid w:val="00E2368E"/>
    <w:rsid w:val="00E23F4D"/>
    <w:rsid w:val="00E240B5"/>
    <w:rsid w:val="00E2433C"/>
    <w:rsid w:val="00E2437A"/>
    <w:rsid w:val="00E24D2A"/>
    <w:rsid w:val="00E24F0C"/>
    <w:rsid w:val="00E25700"/>
    <w:rsid w:val="00E263BC"/>
    <w:rsid w:val="00E26569"/>
    <w:rsid w:val="00E265BD"/>
    <w:rsid w:val="00E26773"/>
    <w:rsid w:val="00E26915"/>
    <w:rsid w:val="00E26B81"/>
    <w:rsid w:val="00E2762A"/>
    <w:rsid w:val="00E27832"/>
    <w:rsid w:val="00E279F5"/>
    <w:rsid w:val="00E27AE1"/>
    <w:rsid w:val="00E3022E"/>
    <w:rsid w:val="00E304BE"/>
    <w:rsid w:val="00E313A3"/>
    <w:rsid w:val="00E318BC"/>
    <w:rsid w:val="00E32141"/>
    <w:rsid w:val="00E32585"/>
    <w:rsid w:val="00E32A31"/>
    <w:rsid w:val="00E32FBC"/>
    <w:rsid w:val="00E331A2"/>
    <w:rsid w:val="00E34105"/>
    <w:rsid w:val="00E34991"/>
    <w:rsid w:val="00E34DA7"/>
    <w:rsid w:val="00E34EDA"/>
    <w:rsid w:val="00E3546E"/>
    <w:rsid w:val="00E3593F"/>
    <w:rsid w:val="00E360B7"/>
    <w:rsid w:val="00E36430"/>
    <w:rsid w:val="00E36C66"/>
    <w:rsid w:val="00E37302"/>
    <w:rsid w:val="00E37746"/>
    <w:rsid w:val="00E37A8D"/>
    <w:rsid w:val="00E37B62"/>
    <w:rsid w:val="00E400ED"/>
    <w:rsid w:val="00E41983"/>
    <w:rsid w:val="00E41D55"/>
    <w:rsid w:val="00E41FB5"/>
    <w:rsid w:val="00E429E6"/>
    <w:rsid w:val="00E43236"/>
    <w:rsid w:val="00E434C1"/>
    <w:rsid w:val="00E43C8F"/>
    <w:rsid w:val="00E43D1D"/>
    <w:rsid w:val="00E449DD"/>
    <w:rsid w:val="00E44B31"/>
    <w:rsid w:val="00E44C1D"/>
    <w:rsid w:val="00E452F4"/>
    <w:rsid w:val="00E454D9"/>
    <w:rsid w:val="00E45919"/>
    <w:rsid w:val="00E45EB8"/>
    <w:rsid w:val="00E46258"/>
    <w:rsid w:val="00E46377"/>
    <w:rsid w:val="00E46482"/>
    <w:rsid w:val="00E47BD3"/>
    <w:rsid w:val="00E50598"/>
    <w:rsid w:val="00E50BAD"/>
    <w:rsid w:val="00E50C8B"/>
    <w:rsid w:val="00E510CE"/>
    <w:rsid w:val="00E51518"/>
    <w:rsid w:val="00E51543"/>
    <w:rsid w:val="00E51915"/>
    <w:rsid w:val="00E51A52"/>
    <w:rsid w:val="00E54141"/>
    <w:rsid w:val="00E55460"/>
    <w:rsid w:val="00E55AAB"/>
    <w:rsid w:val="00E55D8A"/>
    <w:rsid w:val="00E561C6"/>
    <w:rsid w:val="00E56B10"/>
    <w:rsid w:val="00E571B0"/>
    <w:rsid w:val="00E572B0"/>
    <w:rsid w:val="00E60D47"/>
    <w:rsid w:val="00E61042"/>
    <w:rsid w:val="00E61407"/>
    <w:rsid w:val="00E61543"/>
    <w:rsid w:val="00E62296"/>
    <w:rsid w:val="00E6326A"/>
    <w:rsid w:val="00E63ADC"/>
    <w:rsid w:val="00E63B41"/>
    <w:rsid w:val="00E63E6F"/>
    <w:rsid w:val="00E6462C"/>
    <w:rsid w:val="00E646DE"/>
    <w:rsid w:val="00E64968"/>
    <w:rsid w:val="00E65044"/>
    <w:rsid w:val="00E65190"/>
    <w:rsid w:val="00E65589"/>
    <w:rsid w:val="00E666CC"/>
    <w:rsid w:val="00E66733"/>
    <w:rsid w:val="00E66B6C"/>
    <w:rsid w:val="00E66DE6"/>
    <w:rsid w:val="00E67A74"/>
    <w:rsid w:val="00E67FE3"/>
    <w:rsid w:val="00E7187A"/>
    <w:rsid w:val="00E71A37"/>
    <w:rsid w:val="00E73C44"/>
    <w:rsid w:val="00E74744"/>
    <w:rsid w:val="00E75707"/>
    <w:rsid w:val="00E7576E"/>
    <w:rsid w:val="00E758F4"/>
    <w:rsid w:val="00E75D4C"/>
    <w:rsid w:val="00E762C6"/>
    <w:rsid w:val="00E76410"/>
    <w:rsid w:val="00E7654F"/>
    <w:rsid w:val="00E767A7"/>
    <w:rsid w:val="00E76B89"/>
    <w:rsid w:val="00E7708E"/>
    <w:rsid w:val="00E77CC7"/>
    <w:rsid w:val="00E77CF8"/>
    <w:rsid w:val="00E77F9A"/>
    <w:rsid w:val="00E8010D"/>
    <w:rsid w:val="00E80347"/>
    <w:rsid w:val="00E80B86"/>
    <w:rsid w:val="00E814A0"/>
    <w:rsid w:val="00E81C17"/>
    <w:rsid w:val="00E81DDA"/>
    <w:rsid w:val="00E826AF"/>
    <w:rsid w:val="00E82B2A"/>
    <w:rsid w:val="00E82DC5"/>
    <w:rsid w:val="00E82EDA"/>
    <w:rsid w:val="00E830AE"/>
    <w:rsid w:val="00E832B4"/>
    <w:rsid w:val="00E83F18"/>
    <w:rsid w:val="00E8470B"/>
    <w:rsid w:val="00E84A8F"/>
    <w:rsid w:val="00E84CDC"/>
    <w:rsid w:val="00E850A3"/>
    <w:rsid w:val="00E85704"/>
    <w:rsid w:val="00E87D16"/>
    <w:rsid w:val="00E92328"/>
    <w:rsid w:val="00E924CF"/>
    <w:rsid w:val="00E92C20"/>
    <w:rsid w:val="00E92F0F"/>
    <w:rsid w:val="00E93755"/>
    <w:rsid w:val="00E93E3C"/>
    <w:rsid w:val="00E949FD"/>
    <w:rsid w:val="00E94AA6"/>
    <w:rsid w:val="00E95477"/>
    <w:rsid w:val="00E95CFD"/>
    <w:rsid w:val="00E962F8"/>
    <w:rsid w:val="00E96D54"/>
    <w:rsid w:val="00E96DAC"/>
    <w:rsid w:val="00E97321"/>
    <w:rsid w:val="00E97595"/>
    <w:rsid w:val="00EA153A"/>
    <w:rsid w:val="00EA23F4"/>
    <w:rsid w:val="00EA29BF"/>
    <w:rsid w:val="00EA2B7A"/>
    <w:rsid w:val="00EA3BA8"/>
    <w:rsid w:val="00EA459C"/>
    <w:rsid w:val="00EA5343"/>
    <w:rsid w:val="00EA5F96"/>
    <w:rsid w:val="00EA661F"/>
    <w:rsid w:val="00EA7AF6"/>
    <w:rsid w:val="00EB0279"/>
    <w:rsid w:val="00EB0869"/>
    <w:rsid w:val="00EB0AAA"/>
    <w:rsid w:val="00EB1338"/>
    <w:rsid w:val="00EB1549"/>
    <w:rsid w:val="00EB1A9A"/>
    <w:rsid w:val="00EB1AC4"/>
    <w:rsid w:val="00EB1DA9"/>
    <w:rsid w:val="00EB2C0C"/>
    <w:rsid w:val="00EB36C9"/>
    <w:rsid w:val="00EB37A9"/>
    <w:rsid w:val="00EB41D0"/>
    <w:rsid w:val="00EB4BEF"/>
    <w:rsid w:val="00EB4BFA"/>
    <w:rsid w:val="00EB4D13"/>
    <w:rsid w:val="00EB4F49"/>
    <w:rsid w:val="00EB54FD"/>
    <w:rsid w:val="00EB5791"/>
    <w:rsid w:val="00EB5912"/>
    <w:rsid w:val="00EB595A"/>
    <w:rsid w:val="00EB5A47"/>
    <w:rsid w:val="00EB5B1F"/>
    <w:rsid w:val="00EB644D"/>
    <w:rsid w:val="00EB6A76"/>
    <w:rsid w:val="00EB6EDA"/>
    <w:rsid w:val="00EB7626"/>
    <w:rsid w:val="00EB7E63"/>
    <w:rsid w:val="00EC04A4"/>
    <w:rsid w:val="00EC109C"/>
    <w:rsid w:val="00EC16DE"/>
    <w:rsid w:val="00EC18C0"/>
    <w:rsid w:val="00EC1BA2"/>
    <w:rsid w:val="00EC1CE3"/>
    <w:rsid w:val="00EC265A"/>
    <w:rsid w:val="00EC2826"/>
    <w:rsid w:val="00EC289F"/>
    <w:rsid w:val="00EC3114"/>
    <w:rsid w:val="00EC3316"/>
    <w:rsid w:val="00EC4948"/>
    <w:rsid w:val="00EC4F7B"/>
    <w:rsid w:val="00EC5933"/>
    <w:rsid w:val="00EC6CCD"/>
    <w:rsid w:val="00EC76F7"/>
    <w:rsid w:val="00ED0040"/>
    <w:rsid w:val="00ED0DEA"/>
    <w:rsid w:val="00ED19A9"/>
    <w:rsid w:val="00ED241E"/>
    <w:rsid w:val="00ED2991"/>
    <w:rsid w:val="00ED44C2"/>
    <w:rsid w:val="00ED44F3"/>
    <w:rsid w:val="00ED4659"/>
    <w:rsid w:val="00ED5218"/>
    <w:rsid w:val="00ED59A1"/>
    <w:rsid w:val="00ED5C4B"/>
    <w:rsid w:val="00ED6955"/>
    <w:rsid w:val="00ED72EF"/>
    <w:rsid w:val="00ED738E"/>
    <w:rsid w:val="00ED7431"/>
    <w:rsid w:val="00EE0D68"/>
    <w:rsid w:val="00EE0DD3"/>
    <w:rsid w:val="00EE10A4"/>
    <w:rsid w:val="00EE11AD"/>
    <w:rsid w:val="00EE18EC"/>
    <w:rsid w:val="00EE3B8A"/>
    <w:rsid w:val="00EE4175"/>
    <w:rsid w:val="00EE4C7A"/>
    <w:rsid w:val="00EE5B91"/>
    <w:rsid w:val="00EE5FE8"/>
    <w:rsid w:val="00EE6AB2"/>
    <w:rsid w:val="00EE712F"/>
    <w:rsid w:val="00EE737E"/>
    <w:rsid w:val="00EE7D17"/>
    <w:rsid w:val="00EF0D85"/>
    <w:rsid w:val="00EF1D7F"/>
    <w:rsid w:val="00EF287E"/>
    <w:rsid w:val="00EF2FEA"/>
    <w:rsid w:val="00EF303C"/>
    <w:rsid w:val="00EF3095"/>
    <w:rsid w:val="00EF3221"/>
    <w:rsid w:val="00EF38BD"/>
    <w:rsid w:val="00EF4310"/>
    <w:rsid w:val="00EF48C7"/>
    <w:rsid w:val="00F00159"/>
    <w:rsid w:val="00F001C1"/>
    <w:rsid w:val="00F00C09"/>
    <w:rsid w:val="00F019DD"/>
    <w:rsid w:val="00F0241E"/>
    <w:rsid w:val="00F026E3"/>
    <w:rsid w:val="00F028C7"/>
    <w:rsid w:val="00F03704"/>
    <w:rsid w:val="00F03753"/>
    <w:rsid w:val="00F0378E"/>
    <w:rsid w:val="00F03EAD"/>
    <w:rsid w:val="00F04983"/>
    <w:rsid w:val="00F0508C"/>
    <w:rsid w:val="00F05996"/>
    <w:rsid w:val="00F05A19"/>
    <w:rsid w:val="00F05AA5"/>
    <w:rsid w:val="00F064F9"/>
    <w:rsid w:val="00F07587"/>
    <w:rsid w:val="00F076DE"/>
    <w:rsid w:val="00F07EBC"/>
    <w:rsid w:val="00F1012F"/>
    <w:rsid w:val="00F10972"/>
    <w:rsid w:val="00F10E94"/>
    <w:rsid w:val="00F112F1"/>
    <w:rsid w:val="00F117C2"/>
    <w:rsid w:val="00F11FC6"/>
    <w:rsid w:val="00F123DA"/>
    <w:rsid w:val="00F12A41"/>
    <w:rsid w:val="00F13941"/>
    <w:rsid w:val="00F14405"/>
    <w:rsid w:val="00F1445F"/>
    <w:rsid w:val="00F1452F"/>
    <w:rsid w:val="00F145DF"/>
    <w:rsid w:val="00F1521E"/>
    <w:rsid w:val="00F15557"/>
    <w:rsid w:val="00F176B7"/>
    <w:rsid w:val="00F17D32"/>
    <w:rsid w:val="00F20579"/>
    <w:rsid w:val="00F2058F"/>
    <w:rsid w:val="00F20859"/>
    <w:rsid w:val="00F20F66"/>
    <w:rsid w:val="00F21940"/>
    <w:rsid w:val="00F2286E"/>
    <w:rsid w:val="00F22D00"/>
    <w:rsid w:val="00F237F2"/>
    <w:rsid w:val="00F2386E"/>
    <w:rsid w:val="00F2403B"/>
    <w:rsid w:val="00F241F9"/>
    <w:rsid w:val="00F251D8"/>
    <w:rsid w:val="00F25938"/>
    <w:rsid w:val="00F25C21"/>
    <w:rsid w:val="00F2600A"/>
    <w:rsid w:val="00F26065"/>
    <w:rsid w:val="00F2678F"/>
    <w:rsid w:val="00F26805"/>
    <w:rsid w:val="00F270C3"/>
    <w:rsid w:val="00F2757C"/>
    <w:rsid w:val="00F2798A"/>
    <w:rsid w:val="00F27B76"/>
    <w:rsid w:val="00F27E61"/>
    <w:rsid w:val="00F300AB"/>
    <w:rsid w:val="00F30417"/>
    <w:rsid w:val="00F30BF5"/>
    <w:rsid w:val="00F30DC9"/>
    <w:rsid w:val="00F315FA"/>
    <w:rsid w:val="00F31E61"/>
    <w:rsid w:val="00F32807"/>
    <w:rsid w:val="00F32B51"/>
    <w:rsid w:val="00F331CD"/>
    <w:rsid w:val="00F3372A"/>
    <w:rsid w:val="00F33F03"/>
    <w:rsid w:val="00F341BA"/>
    <w:rsid w:val="00F34378"/>
    <w:rsid w:val="00F34480"/>
    <w:rsid w:val="00F34626"/>
    <w:rsid w:val="00F3510C"/>
    <w:rsid w:val="00F355E9"/>
    <w:rsid w:val="00F36187"/>
    <w:rsid w:val="00F362F6"/>
    <w:rsid w:val="00F366C7"/>
    <w:rsid w:val="00F367AF"/>
    <w:rsid w:val="00F367CA"/>
    <w:rsid w:val="00F369FB"/>
    <w:rsid w:val="00F3736F"/>
    <w:rsid w:val="00F37C4A"/>
    <w:rsid w:val="00F40715"/>
    <w:rsid w:val="00F4087C"/>
    <w:rsid w:val="00F4129E"/>
    <w:rsid w:val="00F41311"/>
    <w:rsid w:val="00F41C1F"/>
    <w:rsid w:val="00F41CCC"/>
    <w:rsid w:val="00F42C97"/>
    <w:rsid w:val="00F42E38"/>
    <w:rsid w:val="00F42FB5"/>
    <w:rsid w:val="00F4365A"/>
    <w:rsid w:val="00F43E85"/>
    <w:rsid w:val="00F44C6C"/>
    <w:rsid w:val="00F44DFB"/>
    <w:rsid w:val="00F44E77"/>
    <w:rsid w:val="00F45A96"/>
    <w:rsid w:val="00F45ACC"/>
    <w:rsid w:val="00F467F7"/>
    <w:rsid w:val="00F471B7"/>
    <w:rsid w:val="00F47913"/>
    <w:rsid w:val="00F47E1E"/>
    <w:rsid w:val="00F500DA"/>
    <w:rsid w:val="00F50965"/>
    <w:rsid w:val="00F50CCD"/>
    <w:rsid w:val="00F50FC2"/>
    <w:rsid w:val="00F51C2D"/>
    <w:rsid w:val="00F52868"/>
    <w:rsid w:val="00F53BE5"/>
    <w:rsid w:val="00F53D0C"/>
    <w:rsid w:val="00F541E4"/>
    <w:rsid w:val="00F5468E"/>
    <w:rsid w:val="00F55954"/>
    <w:rsid w:val="00F55CB3"/>
    <w:rsid w:val="00F55E3E"/>
    <w:rsid w:val="00F567A8"/>
    <w:rsid w:val="00F56C09"/>
    <w:rsid w:val="00F60493"/>
    <w:rsid w:val="00F60920"/>
    <w:rsid w:val="00F61FAC"/>
    <w:rsid w:val="00F624DB"/>
    <w:rsid w:val="00F62921"/>
    <w:rsid w:val="00F62DE2"/>
    <w:rsid w:val="00F6309F"/>
    <w:rsid w:val="00F64357"/>
    <w:rsid w:val="00F64787"/>
    <w:rsid w:val="00F64D1E"/>
    <w:rsid w:val="00F64EDB"/>
    <w:rsid w:val="00F660E2"/>
    <w:rsid w:val="00F6624F"/>
    <w:rsid w:val="00F663D9"/>
    <w:rsid w:val="00F6747A"/>
    <w:rsid w:val="00F70006"/>
    <w:rsid w:val="00F70DEE"/>
    <w:rsid w:val="00F71865"/>
    <w:rsid w:val="00F71D8E"/>
    <w:rsid w:val="00F72203"/>
    <w:rsid w:val="00F728C0"/>
    <w:rsid w:val="00F72C62"/>
    <w:rsid w:val="00F72DCF"/>
    <w:rsid w:val="00F73588"/>
    <w:rsid w:val="00F73619"/>
    <w:rsid w:val="00F749EC"/>
    <w:rsid w:val="00F77167"/>
    <w:rsid w:val="00F777A5"/>
    <w:rsid w:val="00F80204"/>
    <w:rsid w:val="00F80723"/>
    <w:rsid w:val="00F81119"/>
    <w:rsid w:val="00F8141B"/>
    <w:rsid w:val="00F81C53"/>
    <w:rsid w:val="00F820E8"/>
    <w:rsid w:val="00F822A2"/>
    <w:rsid w:val="00F82737"/>
    <w:rsid w:val="00F82C50"/>
    <w:rsid w:val="00F838C9"/>
    <w:rsid w:val="00F839F6"/>
    <w:rsid w:val="00F840E1"/>
    <w:rsid w:val="00F8416D"/>
    <w:rsid w:val="00F84315"/>
    <w:rsid w:val="00F8463D"/>
    <w:rsid w:val="00F84B72"/>
    <w:rsid w:val="00F85233"/>
    <w:rsid w:val="00F8572E"/>
    <w:rsid w:val="00F86538"/>
    <w:rsid w:val="00F87011"/>
    <w:rsid w:val="00F87AD3"/>
    <w:rsid w:val="00F87EE7"/>
    <w:rsid w:val="00F90346"/>
    <w:rsid w:val="00F90ACB"/>
    <w:rsid w:val="00F915FC"/>
    <w:rsid w:val="00F91D33"/>
    <w:rsid w:val="00F92774"/>
    <w:rsid w:val="00F92BE0"/>
    <w:rsid w:val="00F92ECE"/>
    <w:rsid w:val="00F9363F"/>
    <w:rsid w:val="00F93ACE"/>
    <w:rsid w:val="00F94049"/>
    <w:rsid w:val="00F94C9A"/>
    <w:rsid w:val="00F94CBD"/>
    <w:rsid w:val="00F96B74"/>
    <w:rsid w:val="00F96D06"/>
    <w:rsid w:val="00F976CC"/>
    <w:rsid w:val="00F97731"/>
    <w:rsid w:val="00F97944"/>
    <w:rsid w:val="00F97A8E"/>
    <w:rsid w:val="00FA1646"/>
    <w:rsid w:val="00FA2416"/>
    <w:rsid w:val="00FA2543"/>
    <w:rsid w:val="00FA2823"/>
    <w:rsid w:val="00FA324A"/>
    <w:rsid w:val="00FA33FA"/>
    <w:rsid w:val="00FA38F0"/>
    <w:rsid w:val="00FA3C90"/>
    <w:rsid w:val="00FA4EB5"/>
    <w:rsid w:val="00FA4F8D"/>
    <w:rsid w:val="00FA564E"/>
    <w:rsid w:val="00FA591C"/>
    <w:rsid w:val="00FA5AB4"/>
    <w:rsid w:val="00FA5BCB"/>
    <w:rsid w:val="00FA637E"/>
    <w:rsid w:val="00FA681C"/>
    <w:rsid w:val="00FA6BE0"/>
    <w:rsid w:val="00FA6CE3"/>
    <w:rsid w:val="00FB00C9"/>
    <w:rsid w:val="00FB084B"/>
    <w:rsid w:val="00FB0B58"/>
    <w:rsid w:val="00FB0BB9"/>
    <w:rsid w:val="00FB0C32"/>
    <w:rsid w:val="00FB0E87"/>
    <w:rsid w:val="00FB133A"/>
    <w:rsid w:val="00FB2B91"/>
    <w:rsid w:val="00FB2B99"/>
    <w:rsid w:val="00FB3450"/>
    <w:rsid w:val="00FB3AE4"/>
    <w:rsid w:val="00FB3ED3"/>
    <w:rsid w:val="00FB43A2"/>
    <w:rsid w:val="00FB4B09"/>
    <w:rsid w:val="00FB4B9C"/>
    <w:rsid w:val="00FB4C32"/>
    <w:rsid w:val="00FB5542"/>
    <w:rsid w:val="00FB5CA3"/>
    <w:rsid w:val="00FB6866"/>
    <w:rsid w:val="00FB6918"/>
    <w:rsid w:val="00FB6B30"/>
    <w:rsid w:val="00FB6B37"/>
    <w:rsid w:val="00FB6C6D"/>
    <w:rsid w:val="00FB767F"/>
    <w:rsid w:val="00FB7F54"/>
    <w:rsid w:val="00FC10AB"/>
    <w:rsid w:val="00FC165F"/>
    <w:rsid w:val="00FC19E0"/>
    <w:rsid w:val="00FC1CEA"/>
    <w:rsid w:val="00FC27AF"/>
    <w:rsid w:val="00FC2D0E"/>
    <w:rsid w:val="00FC3A9A"/>
    <w:rsid w:val="00FC4186"/>
    <w:rsid w:val="00FC4187"/>
    <w:rsid w:val="00FC488D"/>
    <w:rsid w:val="00FC50CD"/>
    <w:rsid w:val="00FC54C0"/>
    <w:rsid w:val="00FC61EF"/>
    <w:rsid w:val="00FC6604"/>
    <w:rsid w:val="00FC67F7"/>
    <w:rsid w:val="00FC6C36"/>
    <w:rsid w:val="00FC6E31"/>
    <w:rsid w:val="00FC6F6A"/>
    <w:rsid w:val="00FC703D"/>
    <w:rsid w:val="00FC7245"/>
    <w:rsid w:val="00FC7426"/>
    <w:rsid w:val="00FC7C4F"/>
    <w:rsid w:val="00FC7EAC"/>
    <w:rsid w:val="00FD0107"/>
    <w:rsid w:val="00FD04BB"/>
    <w:rsid w:val="00FD1490"/>
    <w:rsid w:val="00FD1BE0"/>
    <w:rsid w:val="00FD2EC3"/>
    <w:rsid w:val="00FD3495"/>
    <w:rsid w:val="00FD3BC6"/>
    <w:rsid w:val="00FD425B"/>
    <w:rsid w:val="00FD4A11"/>
    <w:rsid w:val="00FD4E1E"/>
    <w:rsid w:val="00FD5D3B"/>
    <w:rsid w:val="00FD6371"/>
    <w:rsid w:val="00FD6708"/>
    <w:rsid w:val="00FD72C1"/>
    <w:rsid w:val="00FE0725"/>
    <w:rsid w:val="00FE08A4"/>
    <w:rsid w:val="00FE131C"/>
    <w:rsid w:val="00FE1784"/>
    <w:rsid w:val="00FE18D3"/>
    <w:rsid w:val="00FE1AF4"/>
    <w:rsid w:val="00FE2AD0"/>
    <w:rsid w:val="00FE2F29"/>
    <w:rsid w:val="00FE3D94"/>
    <w:rsid w:val="00FE54C1"/>
    <w:rsid w:val="00FE5727"/>
    <w:rsid w:val="00FE5DDD"/>
    <w:rsid w:val="00FE5EF4"/>
    <w:rsid w:val="00FE5F32"/>
    <w:rsid w:val="00FE6573"/>
    <w:rsid w:val="00FE6F49"/>
    <w:rsid w:val="00FE75BC"/>
    <w:rsid w:val="00FE7AB5"/>
    <w:rsid w:val="00FF0C84"/>
    <w:rsid w:val="00FF0FD0"/>
    <w:rsid w:val="00FF10DC"/>
    <w:rsid w:val="00FF112D"/>
    <w:rsid w:val="00FF1610"/>
    <w:rsid w:val="00FF2425"/>
    <w:rsid w:val="00FF258B"/>
    <w:rsid w:val="00FF2BD6"/>
    <w:rsid w:val="00FF3AA1"/>
    <w:rsid w:val="00FF4467"/>
    <w:rsid w:val="00FF472B"/>
    <w:rsid w:val="00FF4D58"/>
    <w:rsid w:val="00FF4D76"/>
    <w:rsid w:val="00FF4F95"/>
    <w:rsid w:val="00FF5086"/>
    <w:rsid w:val="00FF51AF"/>
    <w:rsid w:val="00FF6158"/>
    <w:rsid w:val="00FF6204"/>
    <w:rsid w:val="00FF79BA"/>
    <w:rsid w:val="00FF7E0D"/>
    <w:rsid w:val="013B11B8"/>
    <w:rsid w:val="0205584F"/>
    <w:rsid w:val="0E191879"/>
    <w:rsid w:val="2C34618E"/>
    <w:rsid w:val="32AC19E1"/>
    <w:rsid w:val="597E47F4"/>
    <w:rsid w:val="614D13DE"/>
    <w:rsid w:val="693D39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807CB2"/>
  <w15:docId w15:val="{BAC668C3-08FD-47A2-9BD7-361B144661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rFonts w:eastAsia="Times New Roman"/>
      <w:szCs w:val="24"/>
      <w:lang w:eastAsia="en-US"/>
    </w:rPr>
  </w:style>
  <w:style w:type="paragraph" w:styleId="1">
    <w:name w:val="heading 1"/>
    <w:basedOn w:val="a"/>
    <w:next w:val="a0"/>
    <w:qFormat/>
    <w:pPr>
      <w:keepNext/>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pPr>
      <w:keepNext/>
      <w:spacing w:before="240" w:after="60"/>
      <w:outlineLvl w:val="1"/>
    </w:pPr>
    <w:rPr>
      <w:rFonts w:ascii="Arial" w:eastAsia="MS Mincho" w:hAnsi="Arial" w:cs="Arial"/>
      <w:b/>
      <w:bCs/>
      <w:iCs/>
      <w:szCs w:val="28"/>
      <w:lang w:eastAsia="zh-CN"/>
    </w:rPr>
  </w:style>
  <w:style w:type="paragraph" w:styleId="3">
    <w:name w:val="heading 3"/>
    <w:basedOn w:val="a"/>
    <w:next w:val="a"/>
    <w:link w:val="3Char"/>
    <w:qFormat/>
    <w:pPr>
      <w:keepNext/>
      <w:spacing w:before="240" w:after="60"/>
      <w:outlineLvl w:val="2"/>
    </w:pPr>
    <w:rPr>
      <w:rFonts w:ascii="Arial" w:eastAsia="MS Mincho" w:hAnsi="Arial" w:cs="Arial"/>
      <w:b/>
      <w:bCs/>
      <w:sz w:val="26"/>
      <w:szCs w:val="26"/>
    </w:rPr>
  </w:style>
  <w:style w:type="paragraph" w:styleId="4">
    <w:name w:val="heading 4"/>
    <w:basedOn w:val="a"/>
    <w:next w:val="a"/>
    <w:qFormat/>
    <w:pPr>
      <w:keepNext/>
      <w:spacing w:before="240" w:after="60"/>
      <w:outlineLvl w:val="3"/>
    </w:pPr>
    <w:rPr>
      <w:rFonts w:eastAsia="MS Mincho"/>
      <w:b/>
      <w:bCs/>
      <w:sz w:val="28"/>
      <w:szCs w:val="28"/>
    </w:rPr>
  </w:style>
  <w:style w:type="paragraph" w:styleId="5">
    <w:name w:val="heading 5"/>
    <w:basedOn w:val="a"/>
    <w:next w:val="a"/>
    <w:qFormat/>
    <w:pPr>
      <w:keepNext/>
      <w:keepLines/>
      <w:tabs>
        <w:tab w:val="left" w:pos="1188"/>
      </w:tabs>
      <w:spacing w:before="280" w:after="290" w:line="376" w:lineRule="auto"/>
      <w:ind w:left="851" w:hanging="851"/>
      <w:outlineLvl w:val="4"/>
    </w:pPr>
    <w:rPr>
      <w:b/>
      <w:bCs/>
      <w:sz w:val="28"/>
      <w:szCs w:val="28"/>
    </w:rPr>
  </w:style>
  <w:style w:type="paragraph" w:styleId="6">
    <w:name w:val="heading 6"/>
    <w:basedOn w:val="a"/>
    <w:next w:val="a"/>
    <w:qFormat/>
    <w:pPr>
      <w:keepNext/>
      <w:keepLines/>
      <w:tabs>
        <w:tab w:val="left"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pPr>
      <w:keepNext/>
      <w:keepLines/>
      <w:tabs>
        <w:tab w:val="left" w:pos="1476"/>
      </w:tabs>
      <w:spacing w:before="240" w:after="64" w:line="320" w:lineRule="auto"/>
      <w:ind w:left="1476" w:hanging="1476"/>
      <w:outlineLvl w:val="6"/>
    </w:pPr>
    <w:rPr>
      <w:b/>
      <w:bCs/>
      <w:sz w:val="24"/>
    </w:rPr>
  </w:style>
  <w:style w:type="paragraph" w:styleId="8">
    <w:name w:val="heading 8"/>
    <w:basedOn w:val="a"/>
    <w:next w:val="a"/>
    <w:qFormat/>
    <w:pPr>
      <w:keepNext/>
      <w:keepLines/>
      <w:tabs>
        <w:tab w:val="left"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pPr>
      <w:keepNext/>
      <w:keepLines/>
      <w:tabs>
        <w:tab w:val="left"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Char"/>
    <w:pPr>
      <w:spacing w:after="120"/>
      <w:jc w:val="both"/>
    </w:pPr>
    <w:rPr>
      <w:rFonts w:eastAsia="MS Mincho"/>
    </w:rPr>
  </w:style>
  <w:style w:type="paragraph" w:styleId="30">
    <w:name w:val="List 3"/>
    <w:basedOn w:val="a"/>
    <w:semiHidden/>
    <w:unhideWhenUsed/>
    <w:pPr>
      <w:ind w:leftChars="400" w:left="100" w:hangingChars="200" w:hanging="200"/>
      <w:contextualSpacing/>
    </w:pPr>
  </w:style>
  <w:style w:type="paragraph" w:styleId="a4">
    <w:name w:val="caption"/>
    <w:basedOn w:val="a"/>
    <w:next w:val="a"/>
    <w:link w:val="Char0"/>
    <w:qFormat/>
    <w:pPr>
      <w:overflowPunct w:val="0"/>
      <w:autoSpaceDE w:val="0"/>
      <w:autoSpaceDN w:val="0"/>
      <w:adjustRightInd w:val="0"/>
      <w:spacing w:before="120" w:after="120"/>
      <w:textAlignment w:val="baseline"/>
    </w:pPr>
    <w:rPr>
      <w:szCs w:val="20"/>
      <w:lang w:val="en-GB"/>
    </w:rPr>
  </w:style>
  <w:style w:type="paragraph" w:styleId="a5">
    <w:name w:val="Document Map"/>
    <w:basedOn w:val="a"/>
    <w:semiHidden/>
    <w:pPr>
      <w:shd w:val="clear" w:color="auto" w:fill="000080"/>
    </w:pPr>
  </w:style>
  <w:style w:type="paragraph" w:styleId="a6">
    <w:name w:val="annotation text"/>
    <w:basedOn w:val="a"/>
    <w:semiHidden/>
  </w:style>
  <w:style w:type="paragraph" w:styleId="2">
    <w:name w:val="List 2"/>
    <w:basedOn w:val="a7"/>
    <w:pPr>
      <w:numPr>
        <w:numId w:val="1"/>
      </w:numPr>
      <w:spacing w:before="180"/>
    </w:pPr>
    <w:rPr>
      <w:rFonts w:ascii="Arial" w:hAnsi="Arial"/>
      <w:sz w:val="22"/>
      <w:szCs w:val="20"/>
    </w:rPr>
  </w:style>
  <w:style w:type="paragraph" w:styleId="a7">
    <w:name w:val="List"/>
    <w:basedOn w:val="a"/>
    <w:pPr>
      <w:ind w:left="283" w:hanging="283"/>
    </w:pPr>
  </w:style>
  <w:style w:type="paragraph" w:styleId="80">
    <w:name w:val="toc 8"/>
    <w:basedOn w:val="10"/>
    <w:next w:val="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rPr>
  </w:style>
  <w:style w:type="paragraph" w:styleId="10">
    <w:name w:val="toc 1"/>
    <w:basedOn w:val="a"/>
    <w:next w:val="a"/>
  </w:style>
  <w:style w:type="paragraph" w:styleId="a8">
    <w:name w:val="Balloon Text"/>
    <w:basedOn w:val="a"/>
    <w:semiHidden/>
    <w:rPr>
      <w:sz w:val="18"/>
      <w:szCs w:val="18"/>
    </w:rPr>
  </w:style>
  <w:style w:type="paragraph" w:styleId="a9">
    <w:name w:val="footer"/>
    <w:basedOn w:val="a"/>
    <w:pPr>
      <w:tabs>
        <w:tab w:val="center" w:pos="4153"/>
        <w:tab w:val="right" w:pos="8306"/>
      </w:tabs>
      <w:snapToGrid w:val="0"/>
    </w:pPr>
    <w:rPr>
      <w:sz w:val="18"/>
      <w:szCs w:val="18"/>
    </w:rPr>
  </w:style>
  <w:style w:type="paragraph" w:styleId="aa">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1"/>
    <w:uiPriority w:val="99"/>
    <w:qFormat/>
    <w:pPr>
      <w:tabs>
        <w:tab w:val="center" w:pos="4536"/>
        <w:tab w:val="right" w:pos="9072"/>
      </w:tabs>
    </w:pPr>
    <w:rPr>
      <w:rFonts w:ascii="Arial" w:eastAsia="MS Mincho" w:hAnsi="Arial"/>
      <w:b/>
    </w:rPr>
  </w:style>
  <w:style w:type="paragraph" w:styleId="40">
    <w:name w:val="List 4"/>
    <w:basedOn w:val="a"/>
    <w:pPr>
      <w:ind w:leftChars="600" w:left="100" w:hangingChars="200" w:hanging="200"/>
      <w:contextualSpacing/>
    </w:pPr>
  </w:style>
  <w:style w:type="paragraph" w:styleId="ab">
    <w:name w:val="annotation subject"/>
    <w:basedOn w:val="a6"/>
    <w:next w:val="a6"/>
    <w:semiHidden/>
    <w:rPr>
      <w:b/>
      <w:bCs/>
    </w:rPr>
  </w:style>
  <w:style w:type="table" w:styleId="ac">
    <w:name w:val="Table Grid"/>
    <w:basedOn w:val="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Hyperlink"/>
    <w:uiPriority w:val="99"/>
    <w:qFormat/>
    <w:rPr>
      <w:color w:val="0000FF"/>
      <w:u w:val="single"/>
    </w:rPr>
  </w:style>
  <w:style w:type="character" w:styleId="ae">
    <w:name w:val="annotation reference"/>
    <w:semiHidden/>
    <w:rPr>
      <w:sz w:val="21"/>
      <w:szCs w:val="21"/>
    </w:rPr>
  </w:style>
  <w:style w:type="character" w:customStyle="1" w:styleId="Char0">
    <w:name w:val="题注 Char"/>
    <w:link w:val="a4"/>
    <w:rPr>
      <w:lang w:val="en-GB" w:eastAsia="en-US" w:bidi="ar-SA"/>
    </w:rPr>
  </w:style>
  <w:style w:type="paragraph" w:customStyle="1" w:styleId="TAC">
    <w:name w:val="TAC"/>
    <w:basedOn w:val="a"/>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customStyle="1" w:styleId="TAL">
    <w:name w:val="TAL"/>
    <w:basedOn w:val="a"/>
    <w:pPr>
      <w:keepNext/>
      <w:keepLines/>
    </w:pPr>
    <w:rPr>
      <w:rFonts w:ascii="Arial" w:hAnsi="Arial"/>
      <w:sz w:val="18"/>
      <w:szCs w:val="20"/>
      <w:lang w:val="en-GB"/>
    </w:rPr>
  </w:style>
  <w:style w:type="paragraph" w:customStyle="1" w:styleId="TAH">
    <w:name w:val="TAH"/>
    <w:basedOn w:val="a"/>
    <w:pPr>
      <w:keepNext/>
      <w:keepLines/>
      <w:jc w:val="center"/>
    </w:pPr>
    <w:rPr>
      <w:rFonts w:ascii="Arial" w:hAnsi="Arial"/>
      <w:b/>
      <w:sz w:val="18"/>
      <w:szCs w:val="20"/>
      <w:lang w:val="en-GB"/>
    </w:rPr>
  </w:style>
  <w:style w:type="paragraph" w:customStyle="1" w:styleId="TH">
    <w:name w:val="TH"/>
    <w:basedOn w:val="a"/>
    <w:link w:val="THChar"/>
    <w:pPr>
      <w:keepNext/>
      <w:keepLines/>
      <w:spacing w:before="60" w:after="180"/>
      <w:jc w:val="center"/>
    </w:pPr>
    <w:rPr>
      <w:rFonts w:ascii="Arial" w:hAnsi="Arial"/>
      <w:b/>
      <w:szCs w:val="20"/>
      <w:lang w:val="en-GB"/>
    </w:rPr>
  </w:style>
  <w:style w:type="paragraph" w:customStyle="1" w:styleId="TF">
    <w:name w:val="TF"/>
    <w:basedOn w:val="TH"/>
    <w:pPr>
      <w:keepNext w:val="0"/>
      <w:spacing w:before="0" w:after="240"/>
    </w:pPr>
  </w:style>
  <w:style w:type="paragraph" w:customStyle="1" w:styleId="CharCharCharCharCharCharCharCharCharCharCharCharChar">
    <w:name w:val="Char Char Char Char Char Char Char Char Char Char Char Char Char"/>
    <w:basedOn w:val="a5"/>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1CharChar">
    <w:name w:val="Char Char1 Char Char"/>
    <w:basedOn w:val="a"/>
    <w:rPr>
      <w:rFonts w:ascii="Times" w:hAnsi="Times"/>
      <w:sz w:val="22"/>
      <w:szCs w:val="20"/>
    </w:rPr>
  </w:style>
  <w:style w:type="paragraph" w:customStyle="1" w:styleId="CharCharCharCharCharChar">
    <w:name w:val="Char Char Char Char Char Char"/>
    <w:semiHidden/>
    <w:pPr>
      <w:keepNext/>
      <w:tabs>
        <w:tab w:val="left" w:pos="567"/>
      </w:tabs>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pPr>
      <w:numPr>
        <w:numId w:val="2"/>
      </w:numPr>
      <w:spacing w:before="240"/>
      <w:ind w:left="357" w:hanging="357"/>
      <w:jc w:val="both"/>
    </w:pPr>
    <w:rPr>
      <w:rFonts w:eastAsia="Batang" w:cs="Times New Roman"/>
      <w:bCs w:val="0"/>
      <w:kern w:val="28"/>
      <w:sz w:val="24"/>
      <w:szCs w:val="20"/>
      <w:lang w:eastAsia="en-US"/>
    </w:rPr>
  </w:style>
  <w:style w:type="paragraph" w:customStyle="1" w:styleId="MotorolaResponse1CharCharCharCharCharChar">
    <w:name w:val="Motorola Response1 Char Char Char Char Char Char"/>
    <w:next w:val="a"/>
    <w:semiHidden/>
    <w:pPr>
      <w:keepNext/>
      <w:tabs>
        <w:tab w:val="left" w:pos="420"/>
      </w:tabs>
      <w:autoSpaceDE w:val="0"/>
      <w:autoSpaceDN w:val="0"/>
      <w:adjustRightInd w:val="0"/>
      <w:ind w:left="420" w:hanging="420"/>
      <w:jc w:val="both"/>
    </w:pPr>
    <w:rPr>
      <w:rFonts w:eastAsia="Times New Roman"/>
      <w:kern w:val="2"/>
      <w:lang w:val="en-GB"/>
    </w:rPr>
  </w:style>
  <w:style w:type="paragraph" w:customStyle="1" w:styleId="Char2">
    <w:name w:val="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0">
    <w:name w:val="Char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link w:val="3"/>
    <w:rPr>
      <w:rFonts w:ascii="Arial" w:eastAsia="MS Mincho" w:hAnsi="Arial" w:cs="Arial"/>
      <w:b/>
      <w:bCs/>
      <w:sz w:val="26"/>
      <w:szCs w:val="26"/>
      <w:lang w:eastAsia="en-US"/>
    </w:rPr>
  </w:style>
  <w:style w:type="character" w:customStyle="1" w:styleId="Char">
    <w:name w:val="正文文本 Char"/>
    <w:link w:val="a0"/>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5"/>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5"/>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Pr>
      <w:rFonts w:eastAsia="Batang"/>
      <w:kern w:val="2"/>
      <w:sz w:val="22"/>
      <w:szCs w:val="24"/>
      <w:lang w:val="en-GB" w:eastAsia="ko-KR" w:bidi="ar-SA"/>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pPr>
      <w:keepNext/>
      <w:tabs>
        <w:tab w:val="left" w:pos="720"/>
      </w:tabs>
      <w:autoSpaceDE w:val="0"/>
      <w:autoSpaceDN w:val="0"/>
      <w:adjustRightInd w:val="0"/>
      <w:ind w:left="720" w:hanging="360"/>
      <w:jc w:val="both"/>
    </w:pPr>
    <w:rPr>
      <w:rFonts w:eastAsia="Times New Roman"/>
      <w:kern w:val="2"/>
      <w:lang w:val="en-GB"/>
    </w:r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h Char"/>
    <w:link w:val="aa"/>
    <w:uiPriority w:val="99"/>
    <w:rPr>
      <w:rFonts w:ascii="Arial" w:eastAsia="MS Mincho" w:hAnsi="Arial"/>
      <w:b/>
      <w:szCs w:val="24"/>
      <w:lang w:val="en-US" w:eastAsia="en-US" w:bidi="ar-SA"/>
    </w:rPr>
  </w:style>
  <w:style w:type="character" w:customStyle="1" w:styleId="btChar">
    <w:name w:val="bt Char"/>
    <w:rPr>
      <w:rFonts w:ascii="Arial" w:eastAsia="MS Mincho" w:hAnsi="Arial" w:cs="Arial"/>
      <w:color w:val="0000FF"/>
      <w:kern w:val="2"/>
      <w:szCs w:val="24"/>
      <w:lang w:val="en-US" w:eastAsia="en-US" w:bidi="ar-SA"/>
    </w:rPr>
  </w:style>
  <w:style w:type="paragraph" w:customStyle="1" w:styleId="TdocHeader2">
    <w:name w:val="Tdoc_Header_2"/>
    <w:basedOn w:val="a"/>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style>
  <w:style w:type="paragraph" w:customStyle="1" w:styleId="ecxmsobodytext">
    <w:name w:val="ecxmsobodytext"/>
    <w:basedOn w:val="a"/>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pPr>
      <w:spacing w:before="100" w:beforeAutospacing="1" w:after="100" w:afterAutospacing="1"/>
    </w:pPr>
    <w:rPr>
      <w:rFonts w:ascii="宋体" w:eastAsia="宋体" w:hAnsi="宋体" w:cs="宋体"/>
      <w:sz w:val="24"/>
      <w:lang w:eastAsia="zh-CN"/>
    </w:rPr>
  </w:style>
  <w:style w:type="paragraph" w:styleId="af">
    <w:name w:val="List Paragraph"/>
    <w:basedOn w:val="a"/>
    <w:uiPriority w:val="99"/>
    <w:qFormat/>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7"/>
    <w:link w:val="B10"/>
    <w:qFormat/>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Pr>
      <w:rFonts w:eastAsia="Times New Roman"/>
      <w:lang w:val="en-GB" w:eastAsia="en-GB"/>
    </w:rPr>
  </w:style>
  <w:style w:type="character" w:customStyle="1" w:styleId="THChar">
    <w:name w:val="TH Char"/>
    <w:link w:val="TH"/>
    <w:rPr>
      <w:rFonts w:ascii="Arial" w:eastAsia="Times New Roman" w:hAnsi="Arial"/>
      <w:b/>
      <w:lang w:val="en-GB" w:eastAsia="en-US"/>
    </w:rPr>
  </w:style>
  <w:style w:type="paragraph" w:customStyle="1" w:styleId="EQ">
    <w:name w:val="EQ"/>
    <w:basedOn w:val="a"/>
    <w:next w:val="a"/>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rPr>
      <w:rFonts w:ascii="Arial" w:eastAsia="MS Mincho" w:hAnsi="Arial"/>
      <w:szCs w:val="24"/>
      <w:lang w:val="en-GB" w:eastAsia="en-GB"/>
    </w:rPr>
  </w:style>
  <w:style w:type="paragraph" w:customStyle="1" w:styleId="11">
    <w:name w:val="修订1"/>
    <w:hidden/>
    <w:uiPriority w:val="99"/>
    <w:semiHidden/>
    <w:rPr>
      <w:rFonts w:eastAsia="Times New Roman"/>
      <w:szCs w:val="24"/>
      <w:lang w:eastAsia="en-US"/>
    </w:rPr>
  </w:style>
  <w:style w:type="paragraph" w:customStyle="1" w:styleId="Proposal">
    <w:name w:val="Proposal"/>
    <w:basedOn w:val="a"/>
    <w:pPr>
      <w:numPr>
        <w:numId w:val="3"/>
      </w:numPr>
      <w:tabs>
        <w:tab w:val="clear" w:pos="1304"/>
        <w:tab w:val="left" w:pos="1701"/>
      </w:tabs>
      <w:overflowPunct w:val="0"/>
      <w:autoSpaceDE w:val="0"/>
      <w:autoSpaceDN w:val="0"/>
      <w:adjustRightInd w:val="0"/>
      <w:spacing w:after="120"/>
      <w:ind w:left="1701" w:hanging="1701"/>
      <w:jc w:val="both"/>
      <w:textAlignment w:val="baseline"/>
    </w:pPr>
    <w:rPr>
      <w:rFonts w:ascii="Arial" w:eastAsiaTheme="minorEastAsia" w:hAnsi="Arial"/>
      <w:b/>
      <w:bCs/>
      <w:szCs w:val="20"/>
      <w:lang w:val="en-GB" w:eastAsia="zh-CN"/>
    </w:rPr>
  </w:style>
  <w:style w:type="character" w:customStyle="1" w:styleId="2Char">
    <w:name w:val="标题 2 Char"/>
    <w:link w:val="20"/>
    <w:rPr>
      <w:rFonts w:ascii="Arial" w:eastAsia="MS Mincho" w:hAnsi="Arial" w:cs="Arial"/>
      <w:b/>
      <w:bCs/>
      <w:iCs/>
      <w:szCs w:val="28"/>
    </w:rPr>
  </w:style>
  <w:style w:type="paragraph" w:customStyle="1" w:styleId="B3">
    <w:name w:val="B3"/>
    <w:basedOn w:val="30"/>
    <w:link w:val="B3Char"/>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eastAsia="ja-JP"/>
    </w:rPr>
  </w:style>
  <w:style w:type="paragraph" w:customStyle="1" w:styleId="B4">
    <w:name w:val="B4"/>
    <w:basedOn w:val="40"/>
    <w:link w:val="B4Char"/>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eastAsia="ja-JP"/>
    </w:rPr>
  </w:style>
  <w:style w:type="character" w:customStyle="1" w:styleId="B3Char">
    <w:name w:val="B3 Char"/>
    <w:link w:val="B3"/>
    <w:rPr>
      <w:rFonts w:eastAsiaTheme="minorEastAsia"/>
      <w:lang w:val="en-GB" w:eastAsia="ja-JP"/>
    </w:rPr>
  </w:style>
  <w:style w:type="character" w:customStyle="1" w:styleId="B4Char">
    <w:name w:val="B4 Char"/>
    <w:link w:val="B4"/>
    <w:rPr>
      <w:rFonts w:eastAsiaTheme="minorEastAsia"/>
      <w:lang w:val="en-GB" w:eastAsia="ja-JP"/>
    </w:rPr>
  </w:style>
  <w:style w:type="paragraph" w:customStyle="1" w:styleId="Agreement">
    <w:name w:val="Agreement"/>
    <w:basedOn w:val="a"/>
    <w:next w:val="Doc-text2"/>
    <w:qFormat/>
    <w:pPr>
      <w:numPr>
        <w:numId w:val="4"/>
      </w:numPr>
      <w:spacing w:before="60"/>
    </w:pPr>
    <w:rPr>
      <w:rFonts w:ascii="Arial" w:eastAsia="MS Mincho" w:hAnsi="Arial"/>
      <w:b/>
      <w:lang w:val="en-GB" w:eastAsia="en-GB"/>
    </w:rPr>
  </w:style>
  <w:style w:type="character" w:customStyle="1" w:styleId="B1Char">
    <w:name w:val="B1 Char"/>
    <w:rPr>
      <w:lang w:val="en-GB" w:eastAsia="en-US"/>
    </w:rPr>
  </w:style>
  <w:style w:type="character" w:customStyle="1" w:styleId="B2Char">
    <w:name w:val="B2 Char"/>
    <w:link w:val="B2"/>
    <w:rPr>
      <w:rFonts w:eastAsia="Times New Roman"/>
      <w:lang w:val="en-GB" w:eastAsia="en-GB"/>
    </w:rPr>
  </w:style>
  <w:style w:type="paragraph" w:styleId="af0">
    <w:name w:val="Normal (Web)"/>
    <w:basedOn w:val="a"/>
    <w:uiPriority w:val="99"/>
    <w:semiHidden/>
    <w:unhideWhenUsed/>
    <w:rsid w:val="00064CB5"/>
    <w:pPr>
      <w:spacing w:before="100" w:beforeAutospacing="1" w:after="100" w:afterAutospacing="1"/>
    </w:pPr>
    <w:rPr>
      <w:rFonts w:ascii="宋体" w:eastAsia="宋体" w:hAnsi="宋体" w:cs="宋体"/>
      <w:sz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__2.vsdx"/><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image" Target="media/image3.emf"/><Relationship Id="rId2" Type="http://schemas.openxmlformats.org/officeDocument/2006/relationships/customXml" Target="../customXml/item2.xml"/><Relationship Id="rId16" Type="http://schemas.openxmlformats.org/officeDocument/2006/relationships/theme" Target="theme/theme1.xml"/><Relationship Id="rId20"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package" Target="embeddings/Microsoft_Visio___1.vsdx"/><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A30F7E7-7067-4657-B906-59E46A2812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7</Pages>
  <Words>2188</Words>
  <Characters>12472</Characters>
  <Application>Microsoft Office Word</Application>
  <DocSecurity>0</DocSecurity>
  <Lines>103</Lines>
  <Paragraphs>29</Paragraphs>
  <ScaleCrop>false</ScaleCrop>
  <Company>vivo</Company>
  <LinksUpToDate>false</LinksUpToDate>
  <CharactersWithSpaces>14631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刘进华</cp:lastModifiedBy>
  <cp:revision>5</cp:revision>
  <cp:lastPrinted>2011-08-03T09:36:00Z</cp:lastPrinted>
  <dcterms:created xsi:type="dcterms:W3CDTF">2020-02-14T01:22:00Z</dcterms:created>
  <dcterms:modified xsi:type="dcterms:W3CDTF">2020-02-14T05:50:00Z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2052-11.1.0.8612</vt:lpwstr>
  </property>
</Properties>
</file>